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EC97" w14:textId="77777777" w:rsidR="00ED067F" w:rsidRPr="00800498" w:rsidRDefault="00ED067F" w:rsidP="00ED067F">
      <w:pPr>
        <w:spacing w:after="0" w:line="240" w:lineRule="auto"/>
        <w:jc w:val="both"/>
        <w:rPr>
          <w:color w:val="C00000"/>
          <w:sz w:val="24"/>
          <w:szCs w:val="24"/>
        </w:rPr>
      </w:pPr>
    </w:p>
    <w:p w14:paraId="1EF46B30" w14:textId="2C646231" w:rsidR="006D72C7" w:rsidRPr="00800498" w:rsidRDefault="00E31EB9" w:rsidP="008B5B64">
      <w:pPr>
        <w:pStyle w:val="ListParagraph"/>
        <w:numPr>
          <w:ilvl w:val="1"/>
          <w:numId w:val="26"/>
        </w:numPr>
        <w:ind w:left="450"/>
        <w:contextualSpacing w:val="0"/>
        <w:jc w:val="both"/>
        <w:rPr>
          <w:rFonts w:ascii="Swis721 Lt BT" w:hAnsi="Swis721 Lt BT"/>
          <w:i/>
          <w:iCs/>
          <w:color w:val="C00000"/>
          <w:sz w:val="20"/>
          <w:szCs w:val="20"/>
        </w:rPr>
      </w:pPr>
      <w:r w:rsidRPr="00800498">
        <w:rPr>
          <w:rFonts w:ascii="Swis721 Lt BT" w:hAnsi="Swis721 Lt BT"/>
          <w:i/>
          <w:iCs/>
          <w:color w:val="C00000"/>
          <w:sz w:val="20"/>
          <w:szCs w:val="20"/>
        </w:rPr>
        <w:t>Unified development review.</w:t>
      </w:r>
      <w:r w:rsidR="00773DF8" w:rsidRPr="00773DF8">
        <w:rPr>
          <w:rStyle w:val="FootnoteReference"/>
          <w:rFonts w:cstheme="minorHAnsi"/>
          <w:b/>
          <w:bCs/>
          <w:sz w:val="24"/>
          <w:szCs w:val="24"/>
        </w:rPr>
        <w:footnoteReference w:customMarkFollows="1" w:id="1"/>
        <w:t>1</w:t>
      </w:r>
      <w:r w:rsidRPr="00773DF8">
        <w:rPr>
          <w:rFonts w:cstheme="minorHAnsi"/>
          <w:b/>
          <w:bCs/>
          <w:sz w:val="24"/>
          <w:szCs w:val="24"/>
        </w:rPr>
        <w:t xml:space="preserve"> </w:t>
      </w:r>
      <w:r w:rsidRPr="00800498">
        <w:rPr>
          <w:rFonts w:ascii="Swis721 Lt BT" w:hAnsi="Swis721 Lt BT"/>
          <w:i/>
          <w:iCs/>
          <w:color w:val="C00000"/>
          <w:sz w:val="20"/>
          <w:szCs w:val="20"/>
        </w:rPr>
        <w:t xml:space="preserve"> </w:t>
      </w:r>
    </w:p>
    <w:p w14:paraId="0BFCE6B4" w14:textId="22B96294" w:rsidR="006D72C7" w:rsidRPr="008B5B64" w:rsidRDefault="00E31EB9" w:rsidP="008B5B64">
      <w:pPr>
        <w:pStyle w:val="ListParagraph"/>
        <w:numPr>
          <w:ilvl w:val="0"/>
          <w:numId w:val="27"/>
        </w:numPr>
        <w:ind w:left="90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Review of projects submitted under </w:t>
      </w:r>
      <w:r w:rsidR="006D72C7" w:rsidRPr="008B5B64">
        <w:rPr>
          <w:rFonts w:ascii="Swis721 Lt BT" w:hAnsi="Swis721 Lt BT"/>
          <w:color w:val="C00000"/>
          <w:sz w:val="20"/>
          <w:szCs w:val="20"/>
        </w:rPr>
        <w:t>this section</w:t>
      </w:r>
      <w:r w:rsidRPr="008B5B64">
        <w:rPr>
          <w:rFonts w:ascii="Swis721 Lt BT" w:hAnsi="Swis721 Lt BT"/>
          <w:color w:val="C00000"/>
          <w:sz w:val="20"/>
          <w:szCs w:val="20"/>
        </w:rPr>
        <w:t xml:space="preserve"> shall adhere to the procedures, </w:t>
      </w:r>
      <w:proofErr w:type="gramStart"/>
      <w:r w:rsidRPr="008B5B64">
        <w:rPr>
          <w:rFonts w:ascii="Swis721 Lt BT" w:hAnsi="Swis721 Lt BT"/>
          <w:color w:val="C00000"/>
          <w:sz w:val="20"/>
          <w:szCs w:val="20"/>
        </w:rPr>
        <w:t>timeframes</w:t>
      </w:r>
      <w:proofErr w:type="gramEnd"/>
      <w:r w:rsidRPr="008B5B64">
        <w:rPr>
          <w:rFonts w:ascii="Swis721 Lt BT" w:hAnsi="Swis721 Lt BT"/>
          <w:color w:val="C00000"/>
          <w:sz w:val="20"/>
          <w:szCs w:val="20"/>
        </w:rPr>
        <w:t xml:space="preserve"> and standards of the underlying category of the project as listed in </w:t>
      </w:r>
      <w:r w:rsidR="006D72C7" w:rsidRPr="008B5B64">
        <w:rPr>
          <w:rFonts w:ascii="Swis721 Lt BT" w:hAnsi="Swis721 Lt BT"/>
          <w:color w:val="C00000"/>
          <w:sz w:val="20"/>
          <w:szCs w:val="20"/>
        </w:rPr>
        <w:t xml:space="preserve">[INSERT </w:t>
      </w:r>
      <w:r w:rsidR="008B5B64">
        <w:rPr>
          <w:rFonts w:ascii="Swis721 Lt BT" w:hAnsi="Swis721 Lt BT"/>
          <w:color w:val="C00000"/>
          <w:sz w:val="20"/>
          <w:szCs w:val="20"/>
        </w:rPr>
        <w:t xml:space="preserve">LOCAL SECTION REFERENCE TO </w:t>
      </w:r>
      <w:r w:rsidR="006D72C7" w:rsidRPr="008B5B64">
        <w:rPr>
          <w:rFonts w:ascii="Swis721 Lt BT" w:hAnsi="Swis721 Lt BT"/>
          <w:color w:val="C00000"/>
          <w:sz w:val="20"/>
          <w:szCs w:val="20"/>
        </w:rPr>
        <w:t>REGULATION</w:t>
      </w:r>
      <w:r w:rsidR="008B5B64">
        <w:rPr>
          <w:rFonts w:ascii="Swis721 Lt BT" w:hAnsi="Swis721 Lt BT"/>
          <w:color w:val="C00000"/>
          <w:sz w:val="20"/>
          <w:szCs w:val="20"/>
        </w:rPr>
        <w:t>S</w:t>
      </w:r>
      <w:r w:rsidR="006D72C7" w:rsidRPr="008B5B64">
        <w:rPr>
          <w:rFonts w:ascii="Swis721 Lt BT" w:hAnsi="Swis721 Lt BT"/>
          <w:color w:val="C00000"/>
          <w:sz w:val="20"/>
          <w:szCs w:val="20"/>
        </w:rPr>
        <w:t xml:space="preserve">; see </w:t>
      </w:r>
      <w:r w:rsidRPr="008B5B64">
        <w:rPr>
          <w:rFonts w:ascii="Swis721 Lt BT" w:hAnsi="Swis721 Lt BT"/>
          <w:color w:val="C00000"/>
          <w:sz w:val="20"/>
          <w:szCs w:val="20"/>
        </w:rPr>
        <w:t>§ 45-23-36</w:t>
      </w:r>
      <w:r w:rsidR="006D72C7" w:rsidRPr="008B5B64">
        <w:rPr>
          <w:rFonts w:ascii="Swis721 Lt BT" w:hAnsi="Swis721 Lt BT"/>
          <w:color w:val="C00000"/>
          <w:sz w:val="20"/>
          <w:szCs w:val="20"/>
        </w:rPr>
        <w:t>]</w:t>
      </w:r>
      <w:r w:rsidRPr="008B5B64">
        <w:rPr>
          <w:rFonts w:ascii="Swis721 Lt BT" w:hAnsi="Swis721 Lt BT"/>
          <w:color w:val="C00000"/>
          <w:sz w:val="20"/>
          <w:szCs w:val="20"/>
        </w:rPr>
        <w:t>, but shall also include the following procedures:</w:t>
      </w:r>
    </w:p>
    <w:p w14:paraId="58A6A329" w14:textId="06200D6A" w:rsidR="006D72C7" w:rsidRPr="008B5B64" w:rsidRDefault="00E31EB9" w:rsidP="008B5B64">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Minor subdivisions and land-development projects. Except for dimensional relief granted by modification, requests for variances and/or for the issuance of special-use permits related to minor subdivisions and land-development projects shall be submitted as part of the application materials for the preliminary plan stage of review or if combined, for the first stage of reviews. A public hearing on the application, including any variance and special-use permit requests that meets the requirements of </w:t>
      </w:r>
      <w:r w:rsidRPr="007A14E6">
        <w:rPr>
          <w:rFonts w:ascii="Swis721 Lt BT" w:hAnsi="Swis721 Lt BT"/>
          <w:color w:val="C00000"/>
          <w:sz w:val="20"/>
          <w:szCs w:val="20"/>
        </w:rPr>
        <w:t xml:space="preserve">subsection </w:t>
      </w:r>
      <w:r w:rsidR="008B5B64"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8B5B64" w:rsidRPr="007A14E6">
        <w:rPr>
          <w:rFonts w:ascii="Swis721 Lt BT" w:hAnsi="Swis721 Lt BT"/>
          <w:color w:val="C00000"/>
          <w:sz w:val="20"/>
          <w:szCs w:val="20"/>
        </w:rPr>
        <w:t>]</w:t>
      </w:r>
      <w:r w:rsidRPr="007A14E6">
        <w:rPr>
          <w:rFonts w:ascii="Swis721 Lt BT" w:hAnsi="Swis721 Lt BT"/>
          <w:color w:val="C00000"/>
          <w:sz w:val="20"/>
          <w:szCs w:val="20"/>
        </w:rPr>
        <w:t xml:space="preserve"> of</w:t>
      </w:r>
      <w:r w:rsidRPr="008B5B64">
        <w:rPr>
          <w:rFonts w:ascii="Swis721 Lt BT" w:hAnsi="Swis721 Lt BT"/>
          <w:color w:val="C00000"/>
          <w:sz w:val="20"/>
          <w:szCs w:val="20"/>
        </w:rPr>
        <w:t xml:space="preserve"> this section shall be held prior to consideration of the preliminary plan by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D80500" w:rsidRPr="008B5B64">
        <w:rPr>
          <w:rFonts w:ascii="Swis721 Lt BT" w:hAnsi="Swis721 Lt BT"/>
          <w:color w:val="C00000"/>
          <w:sz w:val="20"/>
          <w:szCs w:val="20"/>
        </w:rPr>
        <w:t>]</w:t>
      </w:r>
      <w:r w:rsidRPr="008B5B64">
        <w:rPr>
          <w:rFonts w:ascii="Swis721 Lt BT" w:hAnsi="Swis721 Lt BT"/>
          <w:color w:val="C00000"/>
          <w:sz w:val="20"/>
          <w:szCs w:val="20"/>
        </w:rPr>
        <w:t xml:space="preserve">.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preliminary plan application for the minor subdivision or land-development project. Approval of the variance(s) and/or special-use permit(s) shall be conditioned on approval of the final plan of the minor subdivision or land-development project.</w:t>
      </w:r>
    </w:p>
    <w:p w14:paraId="2085281F" w14:textId="67355502" w:rsidR="006D72C7" w:rsidRPr="00773DF8" w:rsidRDefault="00E31EB9" w:rsidP="008B5B64">
      <w:pPr>
        <w:pStyle w:val="ListParagraph"/>
        <w:numPr>
          <w:ilvl w:val="0"/>
          <w:numId w:val="28"/>
        </w:numPr>
        <w:ind w:left="1440"/>
        <w:contextualSpacing w:val="0"/>
        <w:jc w:val="both"/>
        <w:rPr>
          <w:rFonts w:cstheme="minorHAnsi"/>
          <w:b/>
          <w:bCs/>
          <w:sz w:val="24"/>
          <w:szCs w:val="24"/>
        </w:rPr>
      </w:pPr>
      <w:r w:rsidRPr="008B5B64">
        <w:rPr>
          <w:rFonts w:ascii="Swis721 Lt BT" w:hAnsi="Swis721 Lt BT"/>
          <w:color w:val="C00000"/>
          <w:sz w:val="20"/>
          <w:szCs w:val="20"/>
        </w:rPr>
        <w:t xml:space="preserve">Development plan review. Except for dimensional relief granted by modification, requests for relief from the literal requirements of the zoning ordinance and/or for the issuance of special-use permits related to </w:t>
      </w:r>
      <w:r w:rsidR="00773DF8" w:rsidRPr="00773DF8">
        <w:rPr>
          <w:rFonts w:ascii="Swis721 Lt BT" w:hAnsi="Swis721 Lt BT"/>
          <w:sz w:val="20"/>
          <w:szCs w:val="20"/>
        </w:rPr>
        <w:t>development plan review</w:t>
      </w:r>
      <w:r w:rsidRPr="00773DF8">
        <w:rPr>
          <w:rFonts w:ascii="Swis721 Lt BT" w:hAnsi="Swis721 Lt BT"/>
          <w:sz w:val="20"/>
          <w:szCs w:val="20"/>
        </w:rPr>
        <w:t xml:space="preserve"> </w:t>
      </w:r>
      <w:r w:rsidRPr="008B5B64">
        <w:rPr>
          <w:rFonts w:ascii="Swis721 Lt BT" w:hAnsi="Swis721 Lt BT"/>
          <w:color w:val="C00000"/>
          <w:sz w:val="20"/>
          <w:szCs w:val="20"/>
        </w:rPr>
        <w:t xml:space="preserve">projects shall be submitted as part of the application materials for </w:t>
      </w:r>
      <w:r w:rsidR="00773DF8" w:rsidRPr="00773DF8">
        <w:rPr>
          <w:rFonts w:ascii="Swis721 Lt BT" w:hAnsi="Swis721 Lt BT"/>
          <w:sz w:val="20"/>
          <w:szCs w:val="20"/>
        </w:rPr>
        <w:t>first</w:t>
      </w:r>
      <w:r w:rsidRPr="00773DF8">
        <w:rPr>
          <w:rFonts w:ascii="Swis721 Lt BT" w:hAnsi="Swis721 Lt BT"/>
          <w:sz w:val="20"/>
          <w:szCs w:val="20"/>
        </w:rPr>
        <w:t xml:space="preserve"> stage </w:t>
      </w:r>
      <w:r w:rsidRPr="008B5B64">
        <w:rPr>
          <w:rFonts w:ascii="Swis721 Lt BT" w:hAnsi="Swis721 Lt BT"/>
          <w:color w:val="C00000"/>
          <w:sz w:val="20"/>
          <w:szCs w:val="20"/>
        </w:rPr>
        <w:t xml:space="preserve">of review. A public hearing on the application, including any variance and special-use permit requests that meets the requirements of </w:t>
      </w:r>
      <w:r w:rsidRPr="007A14E6">
        <w:rPr>
          <w:rFonts w:ascii="Swis721 Lt BT" w:hAnsi="Swis721 Lt BT"/>
          <w:color w:val="C00000"/>
          <w:sz w:val="20"/>
          <w:szCs w:val="20"/>
        </w:rPr>
        <w:t xml:space="preserve">subsection </w:t>
      </w:r>
      <w:r w:rsidR="007A14E6"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7A14E6" w:rsidRPr="007A14E6">
        <w:rPr>
          <w:rFonts w:ascii="Swis721 Lt BT" w:hAnsi="Swis721 Lt BT"/>
          <w:color w:val="C00000"/>
          <w:sz w:val="20"/>
          <w:szCs w:val="20"/>
        </w:rPr>
        <w:t>]</w:t>
      </w:r>
      <w:r w:rsidRPr="007A14E6">
        <w:rPr>
          <w:rFonts w:ascii="Swis721 Lt BT" w:hAnsi="Swis721 Lt BT"/>
          <w:color w:val="C00000"/>
          <w:sz w:val="20"/>
          <w:szCs w:val="20"/>
        </w:rPr>
        <w:t xml:space="preserve"> of</w:t>
      </w:r>
      <w:r w:rsidRPr="008B5B64">
        <w:rPr>
          <w:rFonts w:ascii="Swis721 Lt BT" w:hAnsi="Swis721 Lt BT"/>
          <w:color w:val="C00000"/>
          <w:sz w:val="20"/>
          <w:szCs w:val="20"/>
        </w:rPr>
        <w:t xml:space="preserve"> this section shall be held prior to consideration of the preliminary plan by the </w:t>
      </w:r>
      <w:r w:rsidR="006F5601" w:rsidRPr="008B5B64">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00FF7E52" w:rsidRPr="008B5B64">
        <w:rPr>
          <w:rFonts w:ascii="Swis721 Lt BT" w:hAnsi="Swis721 Lt BT"/>
          <w:color w:val="C00000"/>
          <w:sz w:val="20"/>
          <w:szCs w:val="20"/>
        </w:rPr>
        <w:t xml:space="preserve">; see </w:t>
      </w:r>
      <w:r w:rsidR="007A14E6">
        <w:rPr>
          <w:rFonts w:ascii="Swis721 Lt BT" w:hAnsi="Swis721 Lt BT"/>
          <w:color w:val="C00000"/>
          <w:sz w:val="20"/>
          <w:szCs w:val="20"/>
        </w:rPr>
        <w:t>RIGL §</w:t>
      </w:r>
      <w:r w:rsidR="00FF7E52" w:rsidRPr="008B5B64">
        <w:rPr>
          <w:rFonts w:ascii="Swis721 Lt BT" w:hAnsi="Swis721 Lt BT"/>
          <w:color w:val="C00000"/>
          <w:sz w:val="20"/>
          <w:szCs w:val="20"/>
        </w:rPr>
        <w:t>45-23-50(d)(1)(ii)</w:t>
      </w:r>
      <w:r w:rsidRPr="008B5B64">
        <w:rPr>
          <w:rFonts w:ascii="Swis721 Lt BT" w:hAnsi="Swis721 Lt BT"/>
          <w:color w:val="C00000"/>
          <w:sz w:val="20"/>
          <w:szCs w:val="20"/>
        </w:rPr>
        <w:t xml:space="preserve">. The </w:t>
      </w:r>
      <w:r w:rsidR="00773DF8">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preliminary plan application for the </w:t>
      </w:r>
      <w:r w:rsidR="00773DF8">
        <w:rPr>
          <w:rFonts w:ascii="Swis721 Lt BT" w:hAnsi="Swis721 Lt BT"/>
          <w:color w:val="C00000"/>
          <w:sz w:val="20"/>
          <w:szCs w:val="20"/>
        </w:rPr>
        <w:t>development plan review project</w:t>
      </w:r>
      <w:r w:rsidRPr="008B5B64">
        <w:rPr>
          <w:rFonts w:ascii="Swis721 Lt BT" w:hAnsi="Swis721 Lt BT"/>
          <w:color w:val="C00000"/>
          <w:sz w:val="20"/>
          <w:szCs w:val="20"/>
        </w:rPr>
        <w:t xml:space="preserve">. Approval of the variance(s) and/or special-use permit(s) shall be conditioned on approval of the final </w:t>
      </w:r>
      <w:r w:rsidR="00773DF8" w:rsidRPr="00773DF8">
        <w:rPr>
          <w:rFonts w:ascii="Swis721 Lt BT" w:hAnsi="Swis721 Lt BT"/>
          <w:sz w:val="20"/>
          <w:szCs w:val="20"/>
        </w:rPr>
        <w:t>stage of review</w:t>
      </w:r>
      <w:r w:rsidRPr="00773DF8">
        <w:rPr>
          <w:rFonts w:ascii="Swis721 Lt BT" w:hAnsi="Swis721 Lt BT"/>
          <w:sz w:val="20"/>
          <w:szCs w:val="20"/>
        </w:rPr>
        <w:t xml:space="preserve"> </w:t>
      </w:r>
      <w:r w:rsidRPr="008B5B64">
        <w:rPr>
          <w:rFonts w:ascii="Swis721 Lt BT" w:hAnsi="Swis721 Lt BT"/>
          <w:color w:val="C00000"/>
          <w:sz w:val="20"/>
          <w:szCs w:val="20"/>
        </w:rPr>
        <w:t xml:space="preserve">of the </w:t>
      </w:r>
      <w:r w:rsidR="00773DF8" w:rsidRPr="00773DF8">
        <w:rPr>
          <w:rFonts w:ascii="Swis721 Lt BT" w:hAnsi="Swis721 Lt BT"/>
          <w:sz w:val="20"/>
          <w:szCs w:val="20"/>
        </w:rPr>
        <w:t>development plan review</w:t>
      </w:r>
      <w:r w:rsidRPr="00773DF8">
        <w:rPr>
          <w:rFonts w:ascii="Swis721 Lt BT" w:hAnsi="Swis721 Lt BT"/>
          <w:sz w:val="20"/>
          <w:szCs w:val="20"/>
        </w:rPr>
        <w:t xml:space="preserve"> </w:t>
      </w:r>
      <w:r w:rsidRPr="008B5B64">
        <w:rPr>
          <w:rFonts w:ascii="Swis721 Lt BT" w:hAnsi="Swis721 Lt BT"/>
          <w:color w:val="C00000"/>
          <w:sz w:val="20"/>
          <w:szCs w:val="20"/>
        </w:rPr>
        <w:t>project.</w:t>
      </w:r>
      <w:r w:rsidR="00773DF8">
        <w:rPr>
          <w:rStyle w:val="FootnoteReference"/>
          <w:rFonts w:cstheme="minorHAnsi"/>
          <w:b/>
          <w:bCs/>
          <w:sz w:val="24"/>
          <w:szCs w:val="24"/>
        </w:rPr>
        <w:footnoteReference w:customMarkFollows="1" w:id="2"/>
        <w:t>2</w:t>
      </w:r>
    </w:p>
    <w:p w14:paraId="21BB9A59" w14:textId="125EF628" w:rsidR="00D80500" w:rsidRPr="008B5B64" w:rsidRDefault="00E31EB9" w:rsidP="008B5B64">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Major subdivisions and land-development projects.</w:t>
      </w:r>
    </w:p>
    <w:p w14:paraId="4E5BF666" w14:textId="7A625156" w:rsidR="00D80500" w:rsidRPr="008B5B64" w:rsidRDefault="00E31EB9" w:rsidP="008B5B64">
      <w:pPr>
        <w:pStyle w:val="ListParagraph"/>
        <w:numPr>
          <w:ilvl w:val="2"/>
          <w:numId w:val="16"/>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Master plan. Except for dimensional relief granted by modification, requests for variances for relief from the literal requirements of the zoning ordinance and/or for the issuance of a special-use permit related   to major subdivisions and land-development projects shall be submitted as part of the application materials for the master plan stage of review, or if combined, the first stage of review. A public hearing on the application, including any variance and special-use permit requests that meets the requirements of subsection (</w:t>
      </w:r>
      <w:r w:rsidR="00137750" w:rsidRPr="008B5B64">
        <w:rPr>
          <w:rFonts w:ascii="Swis721 Lt BT" w:hAnsi="Swis721 Lt BT"/>
          <w:color w:val="C00000"/>
          <w:sz w:val="20"/>
          <w:szCs w:val="20"/>
        </w:rPr>
        <w:t>e</w:t>
      </w:r>
      <w:r w:rsidRPr="008B5B64">
        <w:rPr>
          <w:rFonts w:ascii="Swis721 Lt BT" w:hAnsi="Swis721 Lt BT"/>
          <w:color w:val="C00000"/>
          <w:sz w:val="20"/>
          <w:szCs w:val="20"/>
        </w:rPr>
        <w:t xml:space="preserve">) of this section, shall be held prior to consideration of the master plan by the </w:t>
      </w:r>
      <w:r w:rsidR="00773DF8">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Pr="008B5B64">
        <w:rPr>
          <w:rFonts w:ascii="Swis721 Lt BT" w:hAnsi="Swis721 Lt BT"/>
          <w:color w:val="C00000"/>
          <w:sz w:val="20"/>
          <w:szCs w:val="20"/>
        </w:rPr>
        <w:t xml:space="preserve">. The </w:t>
      </w:r>
      <w:r w:rsidR="00773DF8">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master </w:t>
      </w:r>
      <w:r w:rsidRPr="008B5B64">
        <w:rPr>
          <w:rFonts w:ascii="Swis721 Lt BT" w:hAnsi="Swis721 Lt BT"/>
          <w:color w:val="C00000"/>
          <w:sz w:val="20"/>
          <w:szCs w:val="20"/>
        </w:rPr>
        <w:lastRenderedPageBreak/>
        <w:t>plan application for the major subdivision or land-development project. Approval of the variance(s) and/or special-use permit(s) shall be conditioned on approval of the final plan of the major subdivision or land-development project.</w:t>
      </w:r>
    </w:p>
    <w:p w14:paraId="52E3AB64" w14:textId="6940B512" w:rsidR="006D72C7" w:rsidRPr="008B5B64" w:rsidRDefault="00E31EB9" w:rsidP="008B5B64">
      <w:pPr>
        <w:pStyle w:val="ListParagraph"/>
        <w:numPr>
          <w:ilvl w:val="2"/>
          <w:numId w:val="16"/>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Preliminary plan. During the</w:t>
      </w:r>
      <w:r w:rsidR="00D80500"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preliminary plan stage of review, applicants shall have the ability to request alteration of any variance(s) and/or special-use permit(s) granted by the </w:t>
      </w:r>
      <w:r w:rsidR="008B5B64" w:rsidRPr="008B5B64">
        <w:rPr>
          <w:rFonts w:ascii="Swis721 Lt BT" w:hAnsi="Swis721 Lt BT"/>
          <w:color w:val="C00000"/>
          <w:sz w:val="20"/>
          <w:szCs w:val="20"/>
        </w:rPr>
        <w:t>[</w:t>
      </w:r>
      <w:r w:rsidRPr="008B5B64">
        <w:rPr>
          <w:rFonts w:ascii="Swis721 Lt BT" w:hAnsi="Swis721 Lt BT"/>
          <w:color w:val="C00000"/>
          <w:sz w:val="20"/>
          <w:szCs w:val="20"/>
        </w:rPr>
        <w:t>planning 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during the master plan stage of review, and/or to request new variance(s) and/or special-use permit(s), based on the outcomes of the more detailed planning and design necessary for the preliminary plan. If</w:t>
      </w:r>
      <w:r w:rsidR="008B5B64"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necessary, the applicant shall submit such requests and all supporting documentation along with the preliminary plan application materials. If the applicant requests new or additional zoning relief at this stage a public hearing on the application, that meets the requirements of subsection </w:t>
      </w:r>
      <w:r w:rsidR="008B5B64"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8B5B64" w:rsidRPr="007A14E6">
        <w:rPr>
          <w:rFonts w:ascii="Swis721 Lt BT" w:hAnsi="Swis721 Lt BT"/>
          <w:color w:val="C00000"/>
          <w:sz w:val="20"/>
          <w:szCs w:val="20"/>
        </w:rPr>
        <w:t>]</w:t>
      </w:r>
      <w:r w:rsidRPr="007A14E6">
        <w:rPr>
          <w:rFonts w:ascii="Swis721 Lt BT" w:hAnsi="Swis721 Lt BT"/>
          <w:color w:val="C00000"/>
          <w:sz w:val="20"/>
          <w:szCs w:val="20"/>
        </w:rPr>
        <w:t xml:space="preserve"> of this</w:t>
      </w:r>
      <w:r w:rsidRPr="008B5B64">
        <w:rPr>
          <w:rFonts w:ascii="Swis721 Lt BT" w:hAnsi="Swis721 Lt BT"/>
          <w:color w:val="C00000"/>
          <w:sz w:val="20"/>
          <w:szCs w:val="20"/>
        </w:rPr>
        <w:t xml:space="preserve"> section, shall be held prior to consideration of the preliminary plan by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shall conditionally approve, amend, or deny the requests for alteration(s), new variance(s) and/or new special-use permit(s), before considering the preliminary plan application for the major subdivision or land-development project. Approval of the alteration(s), new variance(s), and/or new special-use permit(s) shall be conditioned on approval of the final plan of the major subdivision or land-development project. If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denies the request for alteration(s), new variance(s), and/or new special-use permit(s),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8B5B64">
        <w:rPr>
          <w:rFonts w:ascii="Swis721 Lt BT" w:hAnsi="Swis721 Lt BT"/>
          <w:color w:val="C00000"/>
          <w:sz w:val="20"/>
          <w:szCs w:val="20"/>
        </w:rPr>
        <w:t>]</w:t>
      </w:r>
      <w:r w:rsidRPr="008B5B64">
        <w:rPr>
          <w:rFonts w:ascii="Swis721 Lt BT" w:hAnsi="Swis721 Lt BT"/>
          <w:color w:val="C00000"/>
          <w:sz w:val="20"/>
          <w:szCs w:val="20"/>
        </w:rPr>
        <w:t xml:space="preserve"> shall have the option of</w:t>
      </w:r>
      <w:r w:rsidR="008B5B64">
        <w:rPr>
          <w:rFonts w:ascii="Swis721 Lt BT" w:hAnsi="Swis721 Lt BT"/>
          <w:color w:val="C00000"/>
          <w:sz w:val="20"/>
          <w:szCs w:val="20"/>
        </w:rPr>
        <w:t xml:space="preserve"> </w:t>
      </w:r>
      <w:r w:rsidRPr="008B5B64">
        <w:rPr>
          <w:rFonts w:ascii="Swis721 Lt BT" w:hAnsi="Swis721 Lt BT"/>
          <w:color w:val="C00000"/>
          <w:sz w:val="20"/>
          <w:szCs w:val="20"/>
        </w:rPr>
        <w:t xml:space="preserve">remanding the application back to the master plan stage of review. Alternatively, if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denies the request for alteration(s), new variance(s), and/or new special-use permit(s), the applicant may consent to an extension of the decision period mandated by </w:t>
      </w:r>
      <w:r w:rsidR="009B6D54" w:rsidRPr="008B5B64">
        <w:rPr>
          <w:rFonts w:ascii="Swis721 Lt BT" w:hAnsi="Swis721 Lt BT"/>
          <w:color w:val="C00000"/>
          <w:sz w:val="20"/>
          <w:szCs w:val="20"/>
        </w:rPr>
        <w:t>[</w:t>
      </w:r>
      <w:r w:rsidR="008B5B64" w:rsidRPr="008B5B64">
        <w:rPr>
          <w:rFonts w:ascii="Swis721 Lt BT" w:hAnsi="Swis721 Lt BT"/>
          <w:color w:val="C00000"/>
          <w:sz w:val="20"/>
          <w:szCs w:val="20"/>
        </w:rPr>
        <w:t xml:space="preserve">INSERT </w:t>
      </w:r>
      <w:r w:rsidR="007A14E6">
        <w:rPr>
          <w:rFonts w:ascii="Swis721 Lt BT" w:hAnsi="Swis721 Lt BT"/>
          <w:color w:val="C00000"/>
          <w:sz w:val="20"/>
          <w:szCs w:val="20"/>
        </w:rPr>
        <w:t xml:space="preserve">LOCAL </w:t>
      </w:r>
      <w:r w:rsidR="008B5B64" w:rsidRPr="008B5B64">
        <w:rPr>
          <w:rFonts w:ascii="Swis721 Lt BT" w:hAnsi="Swis721 Lt BT"/>
          <w:color w:val="C00000"/>
          <w:sz w:val="20"/>
          <w:szCs w:val="20"/>
        </w:rPr>
        <w:t xml:space="preserve">SECTION </w:t>
      </w:r>
      <w:r w:rsidR="007A14E6">
        <w:rPr>
          <w:rFonts w:ascii="Swis721 Lt BT" w:hAnsi="Swis721 Lt BT"/>
          <w:color w:val="C00000"/>
          <w:sz w:val="20"/>
          <w:szCs w:val="20"/>
        </w:rPr>
        <w:t xml:space="preserve">REFERENCE </w:t>
      </w:r>
      <w:r w:rsidR="008B5B64" w:rsidRPr="008B5B64">
        <w:rPr>
          <w:rFonts w:ascii="Swis721 Lt BT" w:hAnsi="Swis721 Lt BT"/>
          <w:color w:val="C00000"/>
          <w:sz w:val="20"/>
          <w:szCs w:val="20"/>
        </w:rPr>
        <w:t>RELATING TO TIMING OF DECISION FOR MAJOR LDPS AND SUBDIVISIONS</w:t>
      </w:r>
      <w:r w:rsidR="002B5497" w:rsidRPr="008B5B64">
        <w:rPr>
          <w:rFonts w:ascii="Swis721 Lt BT" w:hAnsi="Swis721 Lt BT"/>
          <w:color w:val="C00000"/>
          <w:sz w:val="20"/>
          <w:szCs w:val="20"/>
        </w:rPr>
        <w:t>]</w:t>
      </w:r>
      <w:r w:rsidR="009B6D54"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so that additional information can be provided and reviewed by the </w:t>
      </w:r>
      <w:r w:rsidR="002B5497" w:rsidRPr="008B5B64">
        <w:rPr>
          <w:rFonts w:ascii="Swis721 Lt BT" w:hAnsi="Swis721 Lt BT"/>
          <w:color w:val="C00000"/>
          <w:sz w:val="20"/>
          <w:szCs w:val="20"/>
        </w:rPr>
        <w:t>[</w:t>
      </w:r>
      <w:r w:rsidR="008B5B64">
        <w:rPr>
          <w:rFonts w:ascii="Swis721 Lt BT" w:hAnsi="Swis721 Lt BT"/>
          <w:color w:val="C00000"/>
          <w:sz w:val="20"/>
          <w:szCs w:val="20"/>
        </w:rPr>
        <w:t xml:space="preserve">planning </w:t>
      </w:r>
      <w:r w:rsidRPr="008B5B64">
        <w:rPr>
          <w:rFonts w:ascii="Swis721 Lt BT" w:hAnsi="Swis721 Lt BT"/>
          <w:color w:val="C00000"/>
          <w:sz w:val="20"/>
          <w:szCs w:val="20"/>
        </w:rPr>
        <w:t>board</w:t>
      </w:r>
      <w:r w:rsidR="002B5497" w:rsidRPr="008B5B64">
        <w:rPr>
          <w:rFonts w:ascii="Swis721 Lt BT" w:hAnsi="Swis721 Lt BT"/>
          <w:color w:val="C00000"/>
          <w:sz w:val="20"/>
          <w:szCs w:val="20"/>
        </w:rPr>
        <w:t>]</w:t>
      </w:r>
      <w:r w:rsidRPr="008B5B64">
        <w:rPr>
          <w:rFonts w:ascii="Swis721 Lt BT" w:hAnsi="Swis721 Lt BT"/>
          <w:color w:val="C00000"/>
          <w:sz w:val="20"/>
          <w:szCs w:val="20"/>
        </w:rPr>
        <w:t>.</w:t>
      </w:r>
    </w:p>
    <w:p w14:paraId="5227D2CF" w14:textId="4D5E0373" w:rsidR="006D72C7" w:rsidRPr="008B5B64" w:rsidRDefault="00E31EB9" w:rsidP="007A14E6">
      <w:pPr>
        <w:pStyle w:val="ListParagraph"/>
        <w:numPr>
          <w:ilvl w:val="0"/>
          <w:numId w:val="28"/>
        </w:numPr>
        <w:tabs>
          <w:tab w:val="left" w:pos="1800"/>
        </w:tabs>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Decision. The time periods by which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must approve or deny applications for variances and </w:t>
      </w:r>
      <w:proofErr w:type="gramStart"/>
      <w:r w:rsidRPr="008B5B64">
        <w:rPr>
          <w:rFonts w:ascii="Swis721 Lt BT" w:hAnsi="Swis721 Lt BT"/>
          <w:color w:val="C00000"/>
          <w:sz w:val="20"/>
          <w:szCs w:val="20"/>
        </w:rPr>
        <w:t>special-use</w:t>
      </w:r>
      <w:proofErr w:type="gramEnd"/>
      <w:r w:rsidRPr="008B5B64">
        <w:rPr>
          <w:rFonts w:ascii="Swis721 Lt BT" w:hAnsi="Swis721 Lt BT"/>
          <w:color w:val="C00000"/>
          <w:sz w:val="20"/>
          <w:szCs w:val="20"/>
        </w:rPr>
        <w:t xml:space="preserve"> permits under the unified development review provisions of the local regulations shall be the same as the time periods by which the </w:t>
      </w:r>
      <w:r w:rsidR="008B5B64">
        <w:rPr>
          <w:rFonts w:ascii="Swis721 Lt BT" w:hAnsi="Swis721 Lt BT"/>
          <w:color w:val="C00000"/>
          <w:sz w:val="20"/>
          <w:szCs w:val="20"/>
        </w:rPr>
        <w:t>[</w:t>
      </w:r>
      <w:r w:rsidRPr="008B5B64">
        <w:rPr>
          <w:rFonts w:ascii="Swis721 Lt BT" w:hAnsi="Swis721 Lt BT"/>
          <w:color w:val="C00000"/>
          <w:sz w:val="20"/>
          <w:szCs w:val="20"/>
        </w:rPr>
        <w:t>board</w:t>
      </w:r>
      <w:r w:rsidR="008B5B64">
        <w:rPr>
          <w:rFonts w:ascii="Swis721 Lt BT" w:hAnsi="Swis721 Lt BT"/>
          <w:color w:val="C00000"/>
          <w:sz w:val="20"/>
          <w:szCs w:val="20"/>
        </w:rPr>
        <w:t>]</w:t>
      </w:r>
      <w:r w:rsidRPr="008B5B64">
        <w:rPr>
          <w:rFonts w:ascii="Swis721 Lt BT" w:hAnsi="Swis721 Lt BT"/>
          <w:color w:val="C00000"/>
          <w:sz w:val="20"/>
          <w:szCs w:val="20"/>
        </w:rPr>
        <w:t xml:space="preserve"> must make a decision on the applicable review stage of the category of project under review.</w:t>
      </w:r>
    </w:p>
    <w:p w14:paraId="28389B88" w14:textId="6CEDB695" w:rsidR="006D72C7" w:rsidRPr="008B5B64" w:rsidRDefault="00E31EB9"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Unless otherwise provided in this chapter all under this section shall require a single public hearing, held pursuant to subsection </w:t>
      </w:r>
      <w:r w:rsidR="008B5B64">
        <w:rPr>
          <w:rFonts w:ascii="Swis721 Lt BT" w:hAnsi="Swis721 Lt BT"/>
          <w:color w:val="C00000"/>
          <w:sz w:val="20"/>
          <w:szCs w:val="20"/>
        </w:rPr>
        <w:t>[</w:t>
      </w:r>
      <w:r w:rsidRPr="008B5B64">
        <w:rPr>
          <w:rFonts w:ascii="Swis721 Lt BT" w:hAnsi="Swis721 Lt BT"/>
          <w:color w:val="C00000"/>
          <w:sz w:val="20"/>
          <w:szCs w:val="20"/>
        </w:rPr>
        <w:t>(</w:t>
      </w:r>
      <w:r w:rsidR="002B5497" w:rsidRPr="008B5B64">
        <w:rPr>
          <w:rFonts w:ascii="Swis721 Lt BT" w:hAnsi="Swis721 Lt BT"/>
          <w:color w:val="C00000"/>
          <w:sz w:val="20"/>
          <w:szCs w:val="20"/>
        </w:rPr>
        <w:t>a</w:t>
      </w:r>
      <w:r w:rsidRPr="008B5B64">
        <w:rPr>
          <w:rFonts w:ascii="Swis721 Lt BT" w:hAnsi="Swis721 Lt BT"/>
          <w:color w:val="C00000"/>
          <w:sz w:val="20"/>
          <w:szCs w:val="20"/>
        </w:rPr>
        <w:t>)</w:t>
      </w:r>
      <w:r w:rsidR="008B5B64" w:rsidRPr="008B5B64">
        <w:rPr>
          <w:rFonts w:ascii="Swis721 Lt BT" w:hAnsi="Swis721 Lt BT"/>
          <w:color w:val="C00000"/>
          <w:sz w:val="20"/>
          <w:szCs w:val="20"/>
        </w:rPr>
        <w:t>(1)</w:t>
      </w:r>
      <w:r w:rsidR="008B5B64">
        <w:rPr>
          <w:rFonts w:ascii="Swis721 Lt BT" w:hAnsi="Swis721 Lt BT"/>
          <w:color w:val="C00000"/>
          <w:sz w:val="20"/>
          <w:szCs w:val="20"/>
        </w:rPr>
        <w:t>]</w:t>
      </w:r>
      <w:r w:rsidRPr="008B5B64">
        <w:rPr>
          <w:rFonts w:ascii="Swis721 Lt BT" w:hAnsi="Swis721 Lt BT"/>
          <w:color w:val="C00000"/>
          <w:sz w:val="20"/>
          <w:szCs w:val="20"/>
        </w:rPr>
        <w:t xml:space="preserve"> of this section. The public hearing must meet the following requirements:</w:t>
      </w:r>
    </w:p>
    <w:p w14:paraId="54AED098" w14:textId="66220853" w:rsidR="006D72C7" w:rsidRPr="008B5B64" w:rsidRDefault="00E31EB9"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Public hearing notice shall adhere to the requirements found in</w:t>
      </w:r>
      <w:r w:rsidR="007A14E6">
        <w:rPr>
          <w:rFonts w:ascii="Swis721 Lt BT" w:hAnsi="Swis721 Lt BT"/>
          <w:color w:val="C00000"/>
          <w:sz w:val="20"/>
          <w:szCs w:val="20"/>
        </w:rPr>
        <w:t xml:space="preserve"> RIGL</w:t>
      </w:r>
      <w:r w:rsidRPr="008B5B64">
        <w:rPr>
          <w:rFonts w:ascii="Swis721 Lt BT" w:hAnsi="Swis721 Lt BT"/>
          <w:color w:val="C00000"/>
          <w:sz w:val="20"/>
          <w:szCs w:val="20"/>
        </w:rPr>
        <w:t xml:space="preserve"> §45-23-42(b).</w:t>
      </w:r>
    </w:p>
    <w:p w14:paraId="7BF6A220" w14:textId="73C57DD9" w:rsidR="006D72C7" w:rsidRPr="008B5B64" w:rsidRDefault="00E31EB9"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The notice area for notice of the public hearing shall be </w:t>
      </w:r>
      <w:r w:rsidR="002B5497" w:rsidRPr="008B5B64">
        <w:rPr>
          <w:rFonts w:ascii="Swis721 Lt BT" w:hAnsi="Swis721 Lt BT"/>
          <w:color w:val="C00000"/>
          <w:sz w:val="20"/>
          <w:szCs w:val="20"/>
        </w:rPr>
        <w:t>[INSERT LOCAL REQUIREMENTS]</w:t>
      </w:r>
      <w:r w:rsidRPr="008B5B64">
        <w:rPr>
          <w:rFonts w:ascii="Swis721 Lt BT" w:hAnsi="Swis721 Lt BT"/>
          <w:color w:val="C00000"/>
          <w:sz w:val="20"/>
          <w:szCs w:val="20"/>
        </w:rPr>
        <w:t>,</w:t>
      </w:r>
      <w:r w:rsidR="00773DF8">
        <w:rPr>
          <w:rStyle w:val="FootnoteReference"/>
          <w:rFonts w:cstheme="minorHAnsi"/>
          <w:b/>
          <w:bCs/>
          <w:sz w:val="24"/>
          <w:szCs w:val="24"/>
        </w:rPr>
        <w:footnoteReference w:customMarkFollows="1" w:id="3"/>
        <w:t>3</w:t>
      </w:r>
      <w:r w:rsidRPr="00800498">
        <w:rPr>
          <w:rFonts w:cstheme="minorHAnsi"/>
          <w:b/>
          <w:bCs/>
          <w:sz w:val="24"/>
          <w:szCs w:val="24"/>
        </w:rPr>
        <w:t xml:space="preserve"> </w:t>
      </w:r>
      <w:r w:rsidRPr="008B5B64">
        <w:rPr>
          <w:rFonts w:ascii="Swis721 Lt BT" w:hAnsi="Swis721 Lt BT"/>
          <w:color w:val="C00000"/>
          <w:sz w:val="20"/>
          <w:szCs w:val="20"/>
        </w:rPr>
        <w:t xml:space="preserve">and </w:t>
      </w:r>
      <w:r w:rsidR="00800498">
        <w:rPr>
          <w:rFonts w:ascii="Swis721 Lt BT" w:hAnsi="Swis721 Lt BT"/>
          <w:color w:val="C00000"/>
          <w:sz w:val="20"/>
          <w:szCs w:val="20"/>
        </w:rPr>
        <w:t>n</w:t>
      </w:r>
      <w:r w:rsidRPr="008B5B64">
        <w:rPr>
          <w:rFonts w:ascii="Swis721 Lt BT" w:hAnsi="Swis721 Lt BT"/>
          <w:color w:val="C00000"/>
          <w:sz w:val="20"/>
          <w:szCs w:val="20"/>
        </w:rPr>
        <w:t>otice of the public hearing shall be sent by the administrative officer to the administrative</w:t>
      </w:r>
      <w:r w:rsidRPr="008B5B64">
        <w:rPr>
          <w:rFonts w:ascii="Swis721 Lt BT" w:hAnsi="Swis721 Lt BT"/>
          <w:color w:val="C00000"/>
          <w:sz w:val="20"/>
          <w:szCs w:val="20"/>
        </w:rPr>
        <w:tab/>
        <w:t xml:space="preserve">officer of an adjacent municipality if: (1)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 notice area extends into the adjacent municipality; or (2)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 development site extends into the adjacent municipality; or (3)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here is a potential for significant negative impact on the adjacent municipality. Additional notice within watersheds shall also be sent as required in </w:t>
      </w:r>
      <w:r w:rsidR="007A14E6">
        <w:rPr>
          <w:rFonts w:ascii="Swis721 Lt BT" w:hAnsi="Swis721 Lt BT"/>
          <w:color w:val="C00000"/>
          <w:sz w:val="20"/>
          <w:szCs w:val="20"/>
        </w:rPr>
        <w:t xml:space="preserve">RIGL </w:t>
      </w:r>
      <w:r w:rsidRPr="008B5B64">
        <w:rPr>
          <w:rFonts w:ascii="Swis721 Lt BT" w:hAnsi="Swis721 Lt BT"/>
          <w:color w:val="C00000"/>
          <w:sz w:val="20"/>
          <w:szCs w:val="20"/>
        </w:rPr>
        <w:t>§45-23-53(b) and (c).</w:t>
      </w:r>
    </w:p>
    <w:p w14:paraId="3BFDFC4B" w14:textId="1CDD262F" w:rsidR="006D72C7" w:rsidRPr="008B5B64" w:rsidRDefault="00E31EB9"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lastRenderedPageBreak/>
        <w:t>Public notice shall indicate that dimensional variance(s), use variance(s) and/or special-use permit(s) are to be considered for the subdivision and/or land-development project.</w:t>
      </w:r>
    </w:p>
    <w:p w14:paraId="73490C1E" w14:textId="019CF812" w:rsidR="006D72C7" w:rsidRPr="008B5B64" w:rsidRDefault="00E31EB9"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The cost of all public notice is to be borne by the applicant.</w:t>
      </w:r>
    </w:p>
    <w:p w14:paraId="1983F869" w14:textId="35B58200" w:rsidR="006D72C7" w:rsidRPr="007A14E6" w:rsidRDefault="00E31EB9" w:rsidP="007A14E6">
      <w:pPr>
        <w:pStyle w:val="ListParagraph"/>
        <w:numPr>
          <w:ilvl w:val="0"/>
          <w:numId w:val="28"/>
        </w:numPr>
        <w:ind w:left="1440"/>
        <w:contextualSpacing w:val="0"/>
        <w:jc w:val="both"/>
        <w:rPr>
          <w:rFonts w:ascii="Swis721 Lt BT" w:hAnsi="Swis721 Lt BT"/>
          <w:color w:val="C00000"/>
          <w:sz w:val="20"/>
          <w:szCs w:val="20"/>
        </w:rPr>
      </w:pPr>
      <w:r w:rsidRPr="007A14E6">
        <w:rPr>
          <w:rFonts w:ascii="Swis721 Lt BT" w:hAnsi="Swis721 Lt BT"/>
          <w:color w:val="C00000"/>
          <w:sz w:val="20"/>
          <w:szCs w:val="20"/>
        </w:rPr>
        <w:t xml:space="preserve">The time periods by which the permitting authority must approve, approve with conditions or deny requests for variances and </w:t>
      </w:r>
      <w:proofErr w:type="gramStart"/>
      <w:r w:rsidRPr="007A14E6">
        <w:rPr>
          <w:rFonts w:ascii="Swis721 Lt BT" w:hAnsi="Swis721 Lt BT"/>
          <w:color w:val="C00000"/>
          <w:sz w:val="20"/>
          <w:szCs w:val="20"/>
        </w:rPr>
        <w:t>special-use</w:t>
      </w:r>
      <w:proofErr w:type="gramEnd"/>
      <w:r w:rsidRPr="007A14E6">
        <w:rPr>
          <w:rFonts w:ascii="Swis721 Lt BT" w:hAnsi="Swis721 Lt BT"/>
          <w:color w:val="C00000"/>
          <w:sz w:val="20"/>
          <w:szCs w:val="20"/>
        </w:rPr>
        <w:t xml:space="preserve"> permits under the unified development review provisions of a zoning ordinance shall be the same as the time periods by which the </w:t>
      </w:r>
      <w:r w:rsidR="007A14E6" w:rsidRPr="007A14E6">
        <w:rPr>
          <w:rFonts w:ascii="Swis721 Lt BT" w:hAnsi="Swis721 Lt BT"/>
          <w:color w:val="C00000"/>
          <w:sz w:val="20"/>
          <w:szCs w:val="20"/>
        </w:rPr>
        <w:t xml:space="preserve">[planning </w:t>
      </w:r>
      <w:r w:rsidRPr="007A14E6">
        <w:rPr>
          <w:rFonts w:ascii="Swis721 Lt BT" w:hAnsi="Swis721 Lt BT"/>
          <w:color w:val="C00000"/>
          <w:sz w:val="20"/>
          <w:szCs w:val="20"/>
        </w:rPr>
        <w:t>board</w:t>
      </w:r>
      <w:r w:rsidR="007A14E6" w:rsidRPr="007A14E6">
        <w:rPr>
          <w:rFonts w:ascii="Swis721 Lt BT" w:hAnsi="Swis721 Lt BT"/>
          <w:color w:val="C00000"/>
          <w:sz w:val="20"/>
          <w:szCs w:val="20"/>
        </w:rPr>
        <w:t>]</w:t>
      </w:r>
      <w:r w:rsidRPr="007A14E6">
        <w:rPr>
          <w:rFonts w:ascii="Swis721 Lt BT" w:hAnsi="Swis721 Lt BT"/>
          <w:color w:val="C00000"/>
          <w:sz w:val="20"/>
          <w:szCs w:val="20"/>
        </w:rPr>
        <w:t xml:space="preserve"> must make a decision on the applicable review stage of the underlying type of project under review.</w:t>
      </w:r>
    </w:p>
    <w:p w14:paraId="6CBF4030" w14:textId="44CCC5FC" w:rsidR="006D72C7" w:rsidRPr="008B5B64" w:rsidRDefault="00E31EB9"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The expirations period of an approval of a variance or special use permit granted under this section shall be the same as those set forth in the statute for the underlying type of project under review.</w:t>
      </w:r>
    </w:p>
    <w:p w14:paraId="2A839FD0" w14:textId="7052CA36" w:rsidR="00D1099D" w:rsidRDefault="00E31EB9"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Decisions under this section, including requests for the variance(s) and/or special-use permits that are denied by </w:t>
      </w:r>
      <w:r w:rsidR="00CC57AB">
        <w:rPr>
          <w:rFonts w:ascii="Swis721 Lt BT" w:hAnsi="Swis721 Lt BT"/>
          <w:color w:val="C00000"/>
          <w:sz w:val="20"/>
          <w:szCs w:val="20"/>
        </w:rPr>
        <w:t xml:space="preserve">the </w:t>
      </w:r>
      <w:r w:rsidR="00773DF8">
        <w:rPr>
          <w:rFonts w:ascii="Swis721 Lt BT" w:hAnsi="Swis721 Lt BT"/>
          <w:color w:val="C00000"/>
          <w:sz w:val="20"/>
          <w:szCs w:val="20"/>
        </w:rPr>
        <w:t>[planning board]</w:t>
      </w:r>
      <w:r w:rsidRPr="008B5B64">
        <w:rPr>
          <w:rFonts w:ascii="Swis721 Lt BT" w:hAnsi="Swis721 Lt BT"/>
          <w:color w:val="C00000"/>
          <w:sz w:val="20"/>
          <w:szCs w:val="20"/>
        </w:rPr>
        <w:t xml:space="preserve"> may be appealed pursuant to </w:t>
      </w:r>
      <w:r w:rsidR="007A14E6">
        <w:rPr>
          <w:rFonts w:ascii="Swis721 Lt BT" w:hAnsi="Swis721 Lt BT"/>
          <w:color w:val="C00000"/>
          <w:sz w:val="20"/>
          <w:szCs w:val="20"/>
        </w:rPr>
        <w:t xml:space="preserve">RIGL </w:t>
      </w:r>
      <w:r w:rsidRPr="008B5B64">
        <w:rPr>
          <w:rFonts w:ascii="Swis721 Lt BT" w:hAnsi="Swis721 Lt BT"/>
          <w:color w:val="C00000"/>
          <w:sz w:val="20"/>
          <w:szCs w:val="20"/>
        </w:rPr>
        <w:t>§45-23-71.</w:t>
      </w:r>
    </w:p>
    <w:p w14:paraId="579B38D9" w14:textId="44B26945" w:rsidR="00CD7A2A" w:rsidRDefault="00CD7A2A" w:rsidP="00CD7A2A">
      <w:pPr>
        <w:jc w:val="both"/>
        <w:rPr>
          <w:rFonts w:ascii="Swis721 Lt BT" w:hAnsi="Swis721 Lt BT"/>
          <w:b/>
          <w:bCs/>
          <w:color w:val="4472C4" w:themeColor="accent1"/>
          <w:sz w:val="20"/>
          <w:szCs w:val="20"/>
        </w:rPr>
      </w:pPr>
      <w:r w:rsidRPr="00CD7A2A">
        <w:rPr>
          <w:rFonts w:ascii="Swis721 Lt BT" w:hAnsi="Swis721 Lt BT"/>
          <w:b/>
          <w:bCs/>
          <w:color w:val="4472C4" w:themeColor="accent1"/>
          <w:sz w:val="20"/>
          <w:szCs w:val="20"/>
        </w:rPr>
        <w:t>FOR INSERTION INTO THE ZONING ORDINANCE</w:t>
      </w:r>
      <w:r w:rsidR="00773DF8">
        <w:rPr>
          <w:rFonts w:ascii="Swis721 Lt BT" w:hAnsi="Swis721 Lt BT"/>
          <w:b/>
          <w:bCs/>
          <w:color w:val="4472C4" w:themeColor="accent1"/>
          <w:sz w:val="20"/>
          <w:szCs w:val="20"/>
        </w:rPr>
        <w:t xml:space="preserve"> </w:t>
      </w:r>
    </w:p>
    <w:p w14:paraId="39E88FD9" w14:textId="19E9A90A" w:rsidR="00CD7A2A" w:rsidRPr="00CD7A2A" w:rsidRDefault="00CD7A2A"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Unified development</w:t>
      </w:r>
      <w:r w:rsidRPr="00CD7A2A">
        <w:rPr>
          <w:rFonts w:ascii="Swis721 Lt BT" w:hAnsi="Swis721 Lt BT"/>
          <w:color w:val="C00000"/>
          <w:kern w:val="0"/>
          <w:sz w:val="20"/>
          <w:szCs w:val="20"/>
          <w14:ligatures w14:val="none"/>
        </w:rPr>
        <w:t xml:space="preserve"> review established. There shall be </w:t>
      </w:r>
      <w:r>
        <w:rPr>
          <w:rFonts w:ascii="Swis721 Lt BT" w:hAnsi="Swis721 Lt BT"/>
          <w:color w:val="C00000"/>
          <w:kern w:val="0"/>
          <w:sz w:val="20"/>
          <w:szCs w:val="20"/>
          <w14:ligatures w14:val="none"/>
        </w:rPr>
        <w:t>unified development</w:t>
      </w:r>
      <w:r w:rsidRPr="00CD7A2A">
        <w:rPr>
          <w:rFonts w:ascii="Swis721 Lt BT" w:hAnsi="Swis721 Lt BT"/>
          <w:color w:val="C00000"/>
          <w:kern w:val="0"/>
          <w:sz w:val="20"/>
          <w:szCs w:val="20"/>
          <w14:ligatures w14:val="none"/>
        </w:rPr>
        <w:t xml:space="preserve"> review for </w:t>
      </w:r>
      <w:r>
        <w:rPr>
          <w:rFonts w:ascii="Swis721 Lt BT" w:hAnsi="Swis721 Lt BT"/>
          <w:color w:val="C00000"/>
          <w:kern w:val="0"/>
          <w:sz w:val="20"/>
          <w:szCs w:val="20"/>
          <w14:ligatures w14:val="none"/>
        </w:rPr>
        <w:t>the issuance of variances and special use permits for properties undergoing review by development plan review and/or land development</w:t>
      </w:r>
      <w:r w:rsidR="00CC57AB">
        <w:rPr>
          <w:rFonts w:ascii="Swis721 Lt BT" w:hAnsi="Swis721 Lt BT"/>
          <w:color w:val="C00000"/>
          <w:kern w:val="0"/>
          <w:sz w:val="20"/>
          <w:szCs w:val="20"/>
          <w14:ligatures w14:val="none"/>
        </w:rPr>
        <w:t xml:space="preserve"> or subdivision</w:t>
      </w:r>
      <w:r>
        <w:rPr>
          <w:rFonts w:ascii="Swis721 Lt BT" w:hAnsi="Swis721 Lt BT"/>
          <w:color w:val="C00000"/>
          <w:kern w:val="0"/>
          <w:sz w:val="20"/>
          <w:szCs w:val="20"/>
          <w14:ligatures w14:val="none"/>
        </w:rPr>
        <w:t xml:space="preserve"> review. </w:t>
      </w:r>
    </w:p>
    <w:p w14:paraId="46540FAC" w14:textId="5BA17D29" w:rsidR="00CD7A2A" w:rsidRDefault="00CD7A2A"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Public hearing. All land development and subdivision applications</w:t>
      </w:r>
      <w:r w:rsidR="00773DF8">
        <w:rPr>
          <w:rFonts w:ascii="Swis721 Lt BT" w:hAnsi="Swis721 Lt BT"/>
          <w:color w:val="C00000"/>
          <w:kern w:val="0"/>
          <w:sz w:val="20"/>
          <w:szCs w:val="20"/>
          <w14:ligatures w14:val="none"/>
        </w:rPr>
        <w:t xml:space="preserve">, </w:t>
      </w:r>
      <w:r w:rsidR="00773DF8" w:rsidRPr="00773DF8">
        <w:rPr>
          <w:rFonts w:ascii="Swis721 Lt BT" w:hAnsi="Swis721 Lt BT"/>
          <w:kern w:val="0"/>
          <w:sz w:val="20"/>
          <w:szCs w:val="20"/>
          <w14:ligatures w14:val="none"/>
        </w:rPr>
        <w:t>and development plan review applications</w:t>
      </w:r>
      <w:r>
        <w:rPr>
          <w:rFonts w:ascii="Swis721 Lt BT" w:hAnsi="Swis721 Lt BT"/>
          <w:color w:val="C00000"/>
          <w:kern w:val="0"/>
          <w:sz w:val="20"/>
          <w:szCs w:val="20"/>
          <w14:ligatures w14:val="none"/>
        </w:rPr>
        <w:t xml:space="preserve"> </w:t>
      </w:r>
      <w:r w:rsidR="00773DF8">
        <w:rPr>
          <w:rStyle w:val="FootnoteReference"/>
          <w:rFonts w:cstheme="minorHAnsi"/>
          <w:b/>
          <w:bCs/>
          <w:kern w:val="0"/>
          <w:sz w:val="24"/>
          <w:szCs w:val="24"/>
          <w14:ligatures w14:val="none"/>
        </w:rPr>
        <w:footnoteReference w:customMarkFollows="1" w:id="4"/>
        <w:t>4</w:t>
      </w:r>
      <w:r w:rsidRPr="00CD7A2A">
        <w:rPr>
          <w:rFonts w:cstheme="minorHAnsi"/>
          <w:b/>
          <w:bCs/>
          <w:kern w:val="0"/>
          <w:sz w:val="24"/>
          <w:szCs w:val="24"/>
          <w14:ligatures w14:val="none"/>
        </w:rPr>
        <w:t xml:space="preserve"> </w:t>
      </w:r>
      <w:r>
        <w:rPr>
          <w:rFonts w:ascii="Swis721 Lt BT" w:hAnsi="Swis721 Lt BT"/>
          <w:color w:val="C00000"/>
          <w:kern w:val="0"/>
          <w:sz w:val="20"/>
          <w:szCs w:val="20"/>
          <w14:ligatures w14:val="none"/>
        </w:rPr>
        <w:t>that include requests for variances and/or special-use permits submitted pursuant to this section, shall require a public hearing that meets the requirements of [INSERT LOCAL SECTION REFERENCE ON PUBLIC HEARING REQUIREMENTS]</w:t>
      </w:r>
      <w:r w:rsidR="006310F7">
        <w:rPr>
          <w:rFonts w:ascii="Swis721 Lt BT" w:hAnsi="Swis721 Lt BT"/>
          <w:color w:val="C00000"/>
          <w:kern w:val="0"/>
          <w:sz w:val="20"/>
          <w:szCs w:val="20"/>
          <w14:ligatures w14:val="none"/>
        </w:rPr>
        <w:t>.</w:t>
      </w:r>
    </w:p>
    <w:p w14:paraId="0FB9F089" w14:textId="22673757" w:rsidR="006310F7" w:rsidRDefault="006310F7"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In granting requests for dimensional and use variances, the [</w:t>
      </w:r>
      <w:r w:rsidR="00773DF8">
        <w:rPr>
          <w:rFonts w:ascii="Swis721 Lt BT" w:hAnsi="Swis721 Lt BT"/>
          <w:color w:val="C00000"/>
          <w:kern w:val="0"/>
          <w:sz w:val="20"/>
          <w:szCs w:val="20"/>
          <w14:ligatures w14:val="none"/>
        </w:rPr>
        <w:t>planning board</w:t>
      </w:r>
      <w:r>
        <w:rPr>
          <w:rFonts w:ascii="Swis721 Lt BT" w:hAnsi="Swis721 Lt BT"/>
          <w:color w:val="C00000"/>
          <w:kern w:val="0"/>
          <w:sz w:val="20"/>
          <w:szCs w:val="20"/>
          <w14:ligatures w14:val="none"/>
        </w:rPr>
        <w:t xml:space="preserve">] shall be bound to the requirements of [INSERT LOCAL SECTION REFERENCE TO DIMENSIONAL AND USE VARIANCE STANDARDS] relative to entering evidence into the record in satisfaction of the applicable standards. </w:t>
      </w:r>
    </w:p>
    <w:p w14:paraId="4ADB1FE4" w14:textId="2F42878D" w:rsidR="006310F7" w:rsidRDefault="006310F7"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 xml:space="preserve">In reviewing requests for special use permits </w:t>
      </w:r>
      <w:r w:rsidRPr="00CC57AB">
        <w:rPr>
          <w:rFonts w:ascii="Swis721 Lt BT" w:hAnsi="Swis721 Lt BT"/>
          <w:color w:val="C00000"/>
          <w:kern w:val="0"/>
          <w:sz w:val="20"/>
          <w:szCs w:val="20"/>
          <w14:ligatures w14:val="none"/>
        </w:rPr>
        <w:t>the [</w:t>
      </w:r>
      <w:r w:rsidR="00773DF8">
        <w:rPr>
          <w:rFonts w:ascii="Swis721 Lt BT" w:hAnsi="Swis721 Lt BT"/>
          <w:color w:val="C00000"/>
          <w:kern w:val="0"/>
          <w:sz w:val="20"/>
          <w:szCs w:val="20"/>
          <w14:ligatures w14:val="none"/>
        </w:rPr>
        <w:t>planning board</w:t>
      </w:r>
      <w:r w:rsidRPr="00CC57AB">
        <w:rPr>
          <w:rFonts w:ascii="Swis721 Lt BT" w:hAnsi="Swis721 Lt BT"/>
          <w:color w:val="C00000"/>
          <w:kern w:val="0"/>
          <w:sz w:val="20"/>
          <w:szCs w:val="20"/>
          <w14:ligatures w14:val="none"/>
        </w:rPr>
        <w:t>] shall</w:t>
      </w:r>
      <w:r>
        <w:rPr>
          <w:rFonts w:ascii="Swis721 Lt BT" w:hAnsi="Swis721 Lt BT"/>
          <w:color w:val="C00000"/>
          <w:kern w:val="0"/>
          <w:sz w:val="20"/>
          <w:szCs w:val="20"/>
          <w14:ligatures w14:val="none"/>
        </w:rPr>
        <w:t xml:space="preserve"> be bound to the conditions and procedures under which a special use permit may be issued and the criteria for the issuance of such permits, as found within the zoning ordinance [INSERT LOCAL SECTION REFERENCE], and shall be required to provide for the recording of findings of fact and written decisions as described in the zoning ordinance pursuant to [INSERT LOCAL SECTION REFERENCE].</w:t>
      </w:r>
    </w:p>
    <w:p w14:paraId="42475927" w14:textId="26B8081F" w:rsidR="00CD7A2A" w:rsidRPr="00773DF8" w:rsidRDefault="006310F7" w:rsidP="00CD7A2A">
      <w:pPr>
        <w:numPr>
          <w:ilvl w:val="0"/>
          <w:numId w:val="32"/>
        </w:numPr>
        <w:jc w:val="both"/>
        <w:rPr>
          <w:rFonts w:cstheme="minorHAnsi"/>
          <w:b/>
          <w:bCs/>
          <w:kern w:val="0"/>
          <w:sz w:val="24"/>
          <w:szCs w:val="24"/>
          <w14:ligatures w14:val="none"/>
        </w:rPr>
      </w:pPr>
      <w:r>
        <w:rPr>
          <w:rFonts w:ascii="Swis721 Lt BT" w:hAnsi="Swis721 Lt BT"/>
          <w:color w:val="C00000"/>
          <w:kern w:val="0"/>
          <w:sz w:val="20"/>
          <w:szCs w:val="20"/>
          <w14:ligatures w14:val="none"/>
        </w:rPr>
        <w:t>Appeals. An appeal from any decision made pursuant to this section may be take pursuant to [INSERT LOCAL SECTION REFERENCE ON APPEAL TO SUPERIOR COURT]</w:t>
      </w:r>
      <w:r w:rsidR="00773DF8">
        <w:rPr>
          <w:rStyle w:val="FootnoteReference"/>
          <w:rFonts w:cstheme="minorHAnsi"/>
          <w:b/>
          <w:bCs/>
          <w:kern w:val="0"/>
          <w:sz w:val="24"/>
          <w:szCs w:val="24"/>
          <w14:ligatures w14:val="none"/>
        </w:rPr>
        <w:footnoteReference w:customMarkFollows="1" w:id="5"/>
        <w:t>5</w:t>
      </w:r>
    </w:p>
    <w:sectPr w:rsidR="00CD7A2A" w:rsidRPr="00773DF8" w:rsidSect="00E4140D">
      <w:headerReference w:type="default" r:id="rId11"/>
      <w:footerReference w:type="default" r:id="rId12"/>
      <w:headerReference w:type="first" r:id="rId13"/>
      <w:footerReference w:type="first" r:id="rId14"/>
      <w:pgSz w:w="12240" w:h="15840"/>
      <w:pgMar w:top="126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6FC5" w14:textId="77777777" w:rsidR="00307B28" w:rsidRDefault="00E31EB9">
      <w:pPr>
        <w:spacing w:after="0" w:line="240" w:lineRule="auto"/>
      </w:pPr>
      <w:r>
        <w:separator/>
      </w:r>
    </w:p>
  </w:endnote>
  <w:endnote w:type="continuationSeparator" w:id="0">
    <w:p w14:paraId="210DCA37" w14:textId="77777777" w:rsidR="00307B28" w:rsidRDefault="00E3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14114"/>
      <w:docPartObj>
        <w:docPartGallery w:val="Page Numbers (Bottom of Page)"/>
        <w:docPartUnique/>
      </w:docPartObj>
    </w:sdtPr>
    <w:sdtEndPr>
      <w:rPr>
        <w:noProof/>
      </w:rPr>
    </w:sdtEndPr>
    <w:sdtContent>
      <w:p w14:paraId="5B04E34C" w14:textId="68DD40B1" w:rsidR="00800498" w:rsidRDefault="00800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3D392" w14:textId="1CCC0C69" w:rsidR="00897C4F" w:rsidRPr="00897C4F" w:rsidRDefault="00897C4F" w:rsidP="00897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2FB" w14:textId="6AA215A9" w:rsidR="00800498" w:rsidRDefault="00800498">
    <w:pPr>
      <w:pStyle w:val="Footer"/>
      <w:jc w:val="center"/>
    </w:pPr>
  </w:p>
  <w:p w14:paraId="002425D3" w14:textId="67FAC0D9" w:rsidR="00897C4F" w:rsidRPr="00897C4F" w:rsidRDefault="00897C4F" w:rsidP="0089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E034" w14:textId="77777777" w:rsidR="004B7A59" w:rsidRDefault="00E31EB9" w:rsidP="004B7A59">
      <w:pPr>
        <w:spacing w:after="0" w:line="240" w:lineRule="auto"/>
        <w:rPr>
          <w:noProof/>
        </w:rPr>
      </w:pPr>
      <w:r>
        <w:rPr>
          <w:noProof/>
        </w:rPr>
        <w:separator/>
      </w:r>
    </w:p>
  </w:footnote>
  <w:footnote w:type="continuationSeparator" w:id="0">
    <w:p w14:paraId="3688BDDF" w14:textId="77777777" w:rsidR="004B7A59" w:rsidRDefault="00E31EB9" w:rsidP="004B7A59">
      <w:pPr>
        <w:spacing w:after="0" w:line="240" w:lineRule="auto"/>
      </w:pPr>
      <w:r>
        <w:continuationSeparator/>
      </w:r>
    </w:p>
  </w:footnote>
  <w:footnote w:id="1">
    <w:p w14:paraId="2217B5B0" w14:textId="4A1BED04" w:rsidR="00773DF8" w:rsidRDefault="00773DF8" w:rsidP="00773DF8">
      <w:pPr>
        <w:pStyle w:val="FootnoteText"/>
        <w:spacing w:after="40"/>
        <w:jc w:val="both"/>
      </w:pPr>
      <w:r w:rsidRPr="00773DF8">
        <w:rPr>
          <w:rStyle w:val="FootnoteReference"/>
          <w:sz w:val="24"/>
          <w:szCs w:val="24"/>
        </w:rPr>
        <w:t>1</w:t>
      </w:r>
      <w:r>
        <w:t xml:space="preserve"> RIGL </w:t>
      </w:r>
      <w:r>
        <w:rPr>
          <w:rFonts w:cstheme="minorHAnsi"/>
        </w:rPr>
        <w:t>§</w:t>
      </w:r>
      <w:r>
        <w:t xml:space="preserve">45-24-46.4 uses the term “permitting authority” to replace the word “planning board”. A review of RIGL </w:t>
      </w:r>
      <w:r>
        <w:rPr>
          <w:rFonts w:cstheme="minorHAnsi"/>
        </w:rPr>
        <w:t>§</w:t>
      </w:r>
      <w:r>
        <w:t xml:space="preserve">45-23-38, </w:t>
      </w:r>
      <w:r>
        <w:rPr>
          <w:rFonts w:cstheme="minorHAnsi"/>
        </w:rPr>
        <w:t>§</w:t>
      </w:r>
      <w:r>
        <w:t xml:space="preserve">45-23-39, and </w:t>
      </w:r>
      <w:r>
        <w:rPr>
          <w:rFonts w:cstheme="minorHAnsi"/>
        </w:rPr>
        <w:t>§</w:t>
      </w:r>
      <w:r>
        <w:t>45-23-50, as amended, indicates that there is no authorized permitting authority for application undergoing UDR other than the planning board. This template uses the term “planning board’ in place of the general law references to “permitting authority” to avoid confusion. Municipalities should confer with their solicitor on this issue.</w:t>
      </w:r>
    </w:p>
  </w:footnote>
  <w:footnote w:id="2">
    <w:p w14:paraId="38BF2A3E" w14:textId="5F084FBF" w:rsidR="00773DF8" w:rsidRDefault="00773DF8" w:rsidP="00773DF8">
      <w:pPr>
        <w:pStyle w:val="FootnoteText"/>
        <w:jc w:val="both"/>
      </w:pPr>
      <w:r w:rsidRPr="00773DF8">
        <w:rPr>
          <w:rStyle w:val="FootnoteReference"/>
          <w:sz w:val="24"/>
          <w:szCs w:val="24"/>
        </w:rPr>
        <w:t>2</w:t>
      </w:r>
      <w:r w:rsidRPr="00773DF8">
        <w:rPr>
          <w:sz w:val="24"/>
          <w:szCs w:val="24"/>
        </w:rPr>
        <w:t xml:space="preserve"> </w:t>
      </w:r>
      <w:r>
        <w:t xml:space="preserve">RIGL </w:t>
      </w:r>
      <w:r>
        <w:rPr>
          <w:rFonts w:cstheme="minorHAnsi"/>
        </w:rPr>
        <w:t>§</w:t>
      </w:r>
      <w:r>
        <w:t xml:space="preserve">45-23-50.1(b)(2) incorrectly repeats the language from </w:t>
      </w:r>
      <w:r>
        <w:rPr>
          <w:rFonts w:cstheme="minorHAnsi"/>
        </w:rPr>
        <w:t>§</w:t>
      </w:r>
      <w:r>
        <w:t>45-23-50.1(b)(1). This language in the template has been updated to reflect development plan review. This issue should be discussed with your solicitor. The language in black is corrected language that differs from state law.</w:t>
      </w:r>
    </w:p>
  </w:footnote>
  <w:footnote w:id="3">
    <w:p w14:paraId="1C6542EF" w14:textId="0CA1C861" w:rsidR="00773DF8" w:rsidRPr="00773DF8" w:rsidRDefault="00773DF8">
      <w:pPr>
        <w:pStyle w:val="FootnoteText"/>
      </w:pPr>
      <w:r w:rsidRPr="00773DF8">
        <w:rPr>
          <w:rStyle w:val="FootnoteReference"/>
          <w:sz w:val="24"/>
          <w:szCs w:val="24"/>
        </w:rPr>
        <w:t>3</w:t>
      </w:r>
      <w:r w:rsidRPr="00773DF8">
        <w:rPr>
          <w:sz w:val="24"/>
          <w:szCs w:val="24"/>
        </w:rPr>
        <w:t xml:space="preserve"> </w:t>
      </w:r>
      <w:r w:rsidRPr="00773DF8">
        <w:t>RIGL §45-45-23-50.12(d</w:t>
      </w:r>
      <w:r>
        <w:t>)</w:t>
      </w:r>
      <w:r w:rsidRPr="00773DF8">
        <w:t>(2) requires that the notice area shall, at a minimum, include all property located in or within not less than two hundred feet (200′) of the perimeter of the area included in the subdivision and/or land-development project.</w:t>
      </w:r>
    </w:p>
  </w:footnote>
  <w:footnote w:id="4">
    <w:p w14:paraId="3485B5C8" w14:textId="7761EF8E" w:rsidR="00773DF8" w:rsidRDefault="00773DF8" w:rsidP="00773DF8">
      <w:pPr>
        <w:pStyle w:val="FootnoteText"/>
        <w:spacing w:after="40"/>
        <w:jc w:val="both"/>
      </w:pPr>
      <w:r w:rsidRPr="00773DF8">
        <w:rPr>
          <w:rStyle w:val="FootnoteReference"/>
          <w:sz w:val="24"/>
          <w:szCs w:val="24"/>
        </w:rPr>
        <w:t>4</w:t>
      </w:r>
      <w:r w:rsidRPr="00773DF8">
        <w:rPr>
          <w:sz w:val="24"/>
          <w:szCs w:val="24"/>
        </w:rPr>
        <w:t xml:space="preserve"> </w:t>
      </w:r>
      <w:r>
        <w:t xml:space="preserve">RIGL </w:t>
      </w:r>
      <w:r>
        <w:rPr>
          <w:rFonts w:cstheme="minorHAnsi"/>
        </w:rPr>
        <w:t>§</w:t>
      </w:r>
      <w:r>
        <w:t xml:space="preserve">45-24-46.4(d) does not require a public hearing for applications requiring variances in a development plan review and we do not find any other section within the general laws that requires a public hearing for DPR applications that undergo UDR. Special use permits do require a public hearing under </w:t>
      </w:r>
      <w:r>
        <w:rPr>
          <w:rFonts w:cstheme="minorHAnsi"/>
        </w:rPr>
        <w:t>§</w:t>
      </w:r>
      <w:r>
        <w:t>45-24-42(b)(4).</w:t>
      </w:r>
      <w:r w:rsidRPr="00651E27">
        <w:t xml:space="preserve"> </w:t>
      </w:r>
      <w:r>
        <w:t>This template has added the words “development plan review” that do not appear in the general law.</w:t>
      </w:r>
      <w:r w:rsidRPr="00773DF8">
        <w:t xml:space="preserve"> </w:t>
      </w:r>
      <w:r>
        <w:t>Municipalities should confer with their solicitor on this issue.</w:t>
      </w:r>
    </w:p>
  </w:footnote>
  <w:footnote w:id="5">
    <w:p w14:paraId="5B38A252" w14:textId="412B75FA" w:rsidR="00773DF8" w:rsidRDefault="00773DF8">
      <w:pPr>
        <w:pStyle w:val="FootnoteText"/>
      </w:pPr>
      <w:r w:rsidRPr="00773DF8">
        <w:rPr>
          <w:rStyle w:val="FootnoteReference"/>
          <w:sz w:val="24"/>
          <w:szCs w:val="24"/>
        </w:rPr>
        <w:t>5</w:t>
      </w:r>
      <w:r w:rsidRPr="00773DF8">
        <w:rPr>
          <w:sz w:val="24"/>
          <w:szCs w:val="24"/>
        </w:rPr>
        <w:t xml:space="preserve"> </w:t>
      </w:r>
      <w:r>
        <w:t xml:space="preserve">RIGL </w:t>
      </w:r>
      <w:r>
        <w:rPr>
          <w:rFonts w:cstheme="minorHAnsi"/>
        </w:rPr>
        <w:t>§</w:t>
      </w:r>
      <w:r>
        <w:t xml:space="preserve">45-24-46.4(g) references 45-24-71 for appeals; we believe this reference should be to </w:t>
      </w:r>
      <w:r>
        <w:rPr>
          <w:rFonts w:cstheme="minorHAnsi"/>
        </w:rPr>
        <w:t>§</w:t>
      </w:r>
      <w:r>
        <w:t>45-23-71 (as shown in this template). Municipalities should confer with their solicitor on this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EC01" w14:textId="41C81F6B" w:rsidR="007A14E6" w:rsidRPr="002302C7" w:rsidRDefault="007A14E6" w:rsidP="00E4140D">
    <w:pPr>
      <w:tabs>
        <w:tab w:val="center" w:pos="4680"/>
        <w:tab w:val="right" w:pos="9360"/>
      </w:tabs>
      <w:spacing w:after="0" w:line="240" w:lineRule="auto"/>
      <w:rPr>
        <w:rFonts w:eastAsia="Calibri" w:cstheme="minorHAnsi"/>
        <w:kern w:val="0"/>
        <w:sz w:val="20"/>
        <w:szCs w:val="20"/>
        <w14:ligatures w14:val="none"/>
      </w:rPr>
    </w:pPr>
    <w:r w:rsidRPr="002302C7">
      <w:rPr>
        <w:rFonts w:eastAsia="Swis721 Lt BT" w:cstheme="minorHAnsi"/>
        <w:b/>
        <w:bCs/>
        <w:kern w:val="0"/>
        <w:sz w:val="20"/>
        <w:szCs w:val="20"/>
        <w14:ligatures w14:val="none"/>
      </w:rPr>
      <w:t xml:space="preserve">Development Regulations </w:t>
    </w:r>
    <w:r w:rsidRPr="002302C7">
      <w:rPr>
        <w:rFonts w:eastAsia="Calibri" w:cstheme="minorHAnsi"/>
        <w:b/>
        <w:bCs/>
        <w:kern w:val="0"/>
        <w:sz w:val="20"/>
        <w:szCs w:val="20"/>
        <w14:ligatures w14:val="none"/>
      </w:rPr>
      <w:tab/>
    </w:r>
    <w:r w:rsidR="00E4140D">
      <w:rPr>
        <w:rFonts w:eastAsia="Calibri" w:cstheme="minorHAnsi"/>
        <w:b/>
        <w:bCs/>
        <w:kern w:val="0"/>
        <w:sz w:val="20"/>
        <w:szCs w:val="20"/>
        <w14:ligatures w14:val="none"/>
      </w:rPr>
      <w:tab/>
    </w:r>
    <w:r w:rsidRPr="002302C7">
      <w:rPr>
        <w:rFonts w:eastAsia="Swis721 Lt BT" w:cstheme="minorHAnsi"/>
        <w:b/>
        <w:bCs/>
        <w:kern w:val="0"/>
        <w:sz w:val="20"/>
        <w:szCs w:val="20"/>
        <w14:ligatures w14:val="none"/>
      </w:rPr>
      <w:t>9/1</w:t>
    </w:r>
    <w:r w:rsidR="00985972" w:rsidRPr="002302C7">
      <w:rPr>
        <w:rFonts w:eastAsia="Swis721 Lt BT" w:cstheme="minorHAnsi"/>
        <w:b/>
        <w:bCs/>
        <w:kern w:val="0"/>
        <w:sz w:val="20"/>
        <w:szCs w:val="20"/>
        <w14:ligatures w14:val="none"/>
      </w:rPr>
      <w:t>8</w:t>
    </w:r>
    <w:r w:rsidRPr="002302C7">
      <w:rPr>
        <w:rFonts w:eastAsia="Swis721 Lt BT" w:cstheme="minorHAnsi"/>
        <w:b/>
        <w:bCs/>
        <w:kern w:val="0"/>
        <w:sz w:val="20"/>
        <w:szCs w:val="20"/>
        <w14:ligatures w14:val="none"/>
      </w:rPr>
      <w:t>/23</w:t>
    </w:r>
  </w:p>
  <w:p w14:paraId="7CEEC471" w14:textId="75038C8A" w:rsidR="007A14E6" w:rsidRPr="002302C7" w:rsidRDefault="007A14E6" w:rsidP="00E4140D">
    <w:pPr>
      <w:spacing w:after="0" w:line="240" w:lineRule="auto"/>
      <w:rPr>
        <w:rFonts w:eastAsia="Calibri" w:cstheme="minorHAnsi"/>
        <w:kern w:val="0"/>
        <w:sz w:val="20"/>
        <w:szCs w:val="20"/>
        <w14:ligatures w14:val="none"/>
      </w:rPr>
    </w:pPr>
    <w:r w:rsidRPr="002302C7">
      <w:rPr>
        <w:rFonts w:eastAsia="Swis721 Lt BT" w:cstheme="minorHAnsi"/>
        <w:b/>
        <w:bCs/>
        <w:kern w:val="0"/>
        <w:sz w:val="20"/>
        <w:szCs w:val="20"/>
        <w14:ligatures w14:val="none"/>
      </w:rPr>
      <w:t>H</w:t>
    </w:r>
    <w:r w:rsidR="00137640" w:rsidRPr="002302C7">
      <w:rPr>
        <w:rFonts w:eastAsia="Swis721 Lt BT" w:cstheme="minorHAnsi"/>
        <w:b/>
        <w:bCs/>
        <w:kern w:val="0"/>
        <w:sz w:val="20"/>
        <w:szCs w:val="20"/>
        <w14:ligatures w14:val="none"/>
      </w:rPr>
      <w:t xml:space="preserve"> </w:t>
    </w:r>
    <w:r w:rsidRPr="002302C7">
      <w:rPr>
        <w:rFonts w:eastAsia="Swis721 Lt BT" w:cstheme="minorHAnsi"/>
        <w:b/>
        <w:bCs/>
        <w:kern w:val="0"/>
        <w:sz w:val="20"/>
        <w:szCs w:val="20"/>
        <w14:ligatures w14:val="none"/>
      </w:rPr>
      <w:t>6061</w:t>
    </w:r>
    <w:r w:rsidR="00137640" w:rsidRPr="002302C7">
      <w:rPr>
        <w:rFonts w:eastAsia="Swis721 Lt BT" w:cstheme="minorHAnsi"/>
        <w:b/>
        <w:bCs/>
        <w:kern w:val="0"/>
        <w:sz w:val="20"/>
        <w:szCs w:val="20"/>
        <w14:ligatures w14:val="none"/>
      </w:rPr>
      <w:t xml:space="preserve"> </w:t>
    </w:r>
    <w:proofErr w:type="spellStart"/>
    <w:r w:rsidRPr="002302C7">
      <w:rPr>
        <w:rFonts w:eastAsia="Swis721 Lt BT" w:cstheme="minorHAnsi"/>
        <w:b/>
        <w:bCs/>
        <w:kern w:val="0"/>
        <w:sz w:val="20"/>
        <w:szCs w:val="20"/>
        <w14:ligatures w14:val="none"/>
      </w:rPr>
      <w:t>Aaa</w:t>
    </w:r>
    <w:proofErr w:type="spellEnd"/>
    <w:r w:rsidRPr="002302C7">
      <w:rPr>
        <w:rFonts w:eastAsia="Swis721 Lt BT" w:cstheme="minorHAnsi"/>
        <w:b/>
        <w:bCs/>
        <w:kern w:val="0"/>
        <w:sz w:val="20"/>
        <w:szCs w:val="20"/>
        <w14:ligatures w14:val="none"/>
      </w:rPr>
      <w:t>, S</w:t>
    </w:r>
    <w:r w:rsidR="00137640" w:rsidRPr="002302C7">
      <w:rPr>
        <w:rFonts w:eastAsia="Swis721 Lt BT" w:cstheme="minorHAnsi"/>
        <w:b/>
        <w:bCs/>
        <w:kern w:val="0"/>
        <w:sz w:val="20"/>
        <w:szCs w:val="20"/>
        <w14:ligatures w14:val="none"/>
      </w:rPr>
      <w:t xml:space="preserve"> </w:t>
    </w:r>
    <w:r w:rsidRPr="002302C7">
      <w:rPr>
        <w:rFonts w:eastAsia="Swis721 Lt BT" w:cstheme="minorHAnsi"/>
        <w:b/>
        <w:bCs/>
        <w:kern w:val="0"/>
        <w:sz w:val="20"/>
        <w:szCs w:val="20"/>
        <w14:ligatures w14:val="none"/>
      </w:rPr>
      <w:t>1034a</w:t>
    </w:r>
    <w:r w:rsidR="00137640" w:rsidRPr="002302C7">
      <w:rPr>
        <w:rFonts w:eastAsia="Swis721 Lt BT" w:cstheme="minorHAnsi"/>
        <w:b/>
        <w:bCs/>
        <w:kern w:val="0"/>
        <w:sz w:val="20"/>
        <w:szCs w:val="20"/>
        <w14:ligatures w14:val="none"/>
      </w:rPr>
      <w:t xml:space="preserve"> A</w:t>
    </w:r>
  </w:p>
  <w:p w14:paraId="6217FC04" w14:textId="5D4CF628" w:rsidR="0074759C" w:rsidRPr="00137640" w:rsidRDefault="007A14E6" w:rsidP="00E4140D">
    <w:pPr>
      <w:tabs>
        <w:tab w:val="center" w:pos="4680"/>
        <w:tab w:val="right" w:pos="9360"/>
      </w:tabs>
      <w:spacing w:after="0" w:line="240" w:lineRule="auto"/>
      <w:rPr>
        <w:rFonts w:ascii="Calibri" w:eastAsia="Calibri" w:hAnsi="Calibri" w:cs="Calibri"/>
        <w:kern w:val="0"/>
        <w:sz w:val="20"/>
        <w:szCs w:val="20"/>
        <w14:ligatures w14:val="none"/>
      </w:rPr>
    </w:pPr>
    <w:r w:rsidRPr="002302C7">
      <w:rPr>
        <w:rFonts w:eastAsia="Swis721 Lt BT" w:cstheme="minorHAnsi"/>
        <w:b/>
        <w:bCs/>
        <w:kern w:val="0"/>
        <w:sz w:val="20"/>
        <w:szCs w:val="20"/>
        <w14:ligatures w14:val="none"/>
      </w:rPr>
      <w:t>Unified Development Review</w:t>
    </w:r>
    <w:r w:rsidRPr="007A14E6">
      <w:rPr>
        <w:rFonts w:ascii="Calibri" w:eastAsia="Calibri" w:hAnsi="Calibri" w:cs="Calibri"/>
        <w:b/>
        <w:bCs/>
        <w:kern w:val="0"/>
        <w:sz w:val="20"/>
        <w:szCs w:val="20"/>
        <w14:ligatures w14:val="none"/>
      </w:rPr>
      <w:tab/>
    </w:r>
    <w:r w:rsidR="00E31EB9">
      <w:rPr>
        <w:b/>
        <w:bCs/>
      </w:rPr>
      <w:tab/>
    </w:r>
    <w:r w:rsidR="00E31EB9">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028" w14:textId="77777777" w:rsidR="00E4140D" w:rsidRPr="002302C7" w:rsidRDefault="00E4140D" w:rsidP="00E4140D">
    <w:pPr>
      <w:tabs>
        <w:tab w:val="center" w:pos="4680"/>
        <w:tab w:val="right" w:pos="9360"/>
      </w:tabs>
      <w:spacing w:after="0" w:line="240" w:lineRule="auto"/>
      <w:ind w:firstLine="2880"/>
      <w:rPr>
        <w:rFonts w:eastAsia="Calibri" w:cstheme="minorHAnsi"/>
        <w:kern w:val="0"/>
        <w:sz w:val="20"/>
        <w:szCs w:val="20"/>
        <w14:ligatures w14:val="none"/>
      </w:rPr>
    </w:pPr>
    <w:r w:rsidRPr="002E61BE">
      <w:rPr>
        <w:rFonts w:ascii="Swis721 Lt BT" w:eastAsia="Times New Roman" w:hAnsi="Swis721 Lt BT"/>
        <w:b/>
        <w:bCs/>
        <w:noProof/>
        <w:sz w:val="26"/>
        <w:szCs w:val="24"/>
      </w:rPr>
      <w:drawing>
        <wp:anchor distT="0" distB="0" distL="114300" distR="114300" simplePos="0" relativeHeight="251661312" behindDoc="0" locked="0" layoutInCell="1" allowOverlap="1" wp14:anchorId="2A545D1A" wp14:editId="01847FBF">
          <wp:simplePos x="0" y="0"/>
          <wp:positionH relativeFrom="column">
            <wp:posOffset>-241300</wp:posOffset>
          </wp:positionH>
          <wp:positionV relativeFrom="paragraph">
            <wp:posOffset>-322580</wp:posOffset>
          </wp:positionV>
          <wp:extent cx="1892080" cy="869950"/>
          <wp:effectExtent l="0" t="0" r="635" b="0"/>
          <wp:wrapNone/>
          <wp:docPr id="2045835110" name="Picture 20458351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02C7">
      <w:rPr>
        <w:rFonts w:eastAsia="Swis721 Lt BT" w:cstheme="minorHAnsi"/>
        <w:b/>
        <w:bCs/>
        <w:kern w:val="0"/>
        <w:sz w:val="20"/>
        <w:szCs w:val="20"/>
        <w14:ligatures w14:val="none"/>
      </w:rPr>
      <w:t xml:space="preserve">Development Regulations </w:t>
    </w:r>
    <w:r w:rsidRPr="002302C7">
      <w:rPr>
        <w:rFonts w:eastAsia="Calibri" w:cstheme="minorHAnsi"/>
        <w:b/>
        <w:bCs/>
        <w:kern w:val="0"/>
        <w:sz w:val="20"/>
        <w:szCs w:val="20"/>
        <w14:ligatures w14:val="none"/>
      </w:rPr>
      <w:tab/>
    </w:r>
    <w:r w:rsidRPr="002302C7">
      <w:rPr>
        <w:rFonts w:eastAsia="Swis721 Lt BT" w:cstheme="minorHAnsi"/>
        <w:b/>
        <w:bCs/>
        <w:kern w:val="0"/>
        <w:sz w:val="20"/>
        <w:szCs w:val="20"/>
        <w14:ligatures w14:val="none"/>
      </w:rPr>
      <w:t>9/18/23</w:t>
    </w:r>
  </w:p>
  <w:p w14:paraId="3CE89CC3" w14:textId="77777777" w:rsidR="00E4140D" w:rsidRPr="002302C7" w:rsidRDefault="00E4140D" w:rsidP="00E4140D">
    <w:pPr>
      <w:spacing w:after="0" w:line="240" w:lineRule="auto"/>
      <w:ind w:firstLine="2880"/>
      <w:rPr>
        <w:rFonts w:eastAsia="Calibri" w:cstheme="minorHAnsi"/>
        <w:kern w:val="0"/>
        <w:sz w:val="20"/>
        <w:szCs w:val="20"/>
        <w14:ligatures w14:val="none"/>
      </w:rPr>
    </w:pPr>
    <w:r w:rsidRPr="002302C7">
      <w:rPr>
        <w:rFonts w:eastAsia="Swis721 Lt BT" w:cstheme="minorHAnsi"/>
        <w:b/>
        <w:bCs/>
        <w:kern w:val="0"/>
        <w:sz w:val="20"/>
        <w:szCs w:val="20"/>
        <w14:ligatures w14:val="none"/>
      </w:rPr>
      <w:t xml:space="preserve">H 6061 </w:t>
    </w:r>
    <w:proofErr w:type="spellStart"/>
    <w:r w:rsidRPr="002302C7">
      <w:rPr>
        <w:rFonts w:eastAsia="Swis721 Lt BT" w:cstheme="minorHAnsi"/>
        <w:b/>
        <w:bCs/>
        <w:kern w:val="0"/>
        <w:sz w:val="20"/>
        <w:szCs w:val="20"/>
        <w14:ligatures w14:val="none"/>
      </w:rPr>
      <w:t>Aaa</w:t>
    </w:r>
    <w:proofErr w:type="spellEnd"/>
    <w:r w:rsidRPr="002302C7">
      <w:rPr>
        <w:rFonts w:eastAsia="Swis721 Lt BT" w:cstheme="minorHAnsi"/>
        <w:b/>
        <w:bCs/>
        <w:kern w:val="0"/>
        <w:sz w:val="20"/>
        <w:szCs w:val="20"/>
        <w14:ligatures w14:val="none"/>
      </w:rPr>
      <w:t>, S 1034a A</w:t>
    </w:r>
  </w:p>
  <w:p w14:paraId="7E13AE8A" w14:textId="07D29BA5" w:rsidR="0074759C" w:rsidRDefault="00E4140D" w:rsidP="00E4140D">
    <w:pPr>
      <w:pStyle w:val="Header"/>
      <w:ind w:firstLine="2880"/>
    </w:pPr>
    <w:r w:rsidRPr="002302C7">
      <w:rPr>
        <w:rFonts w:eastAsia="Swis721 Lt BT" w:cstheme="minorHAnsi"/>
        <w:b/>
        <w:bCs/>
        <w:kern w:val="0"/>
        <w:sz w:val="20"/>
        <w:szCs w:val="20"/>
        <w14:ligatures w14:val="none"/>
      </w:rPr>
      <w:t>Unified Development Revie</w:t>
    </w:r>
    <w:r>
      <w:rPr>
        <w:rFonts w:eastAsia="Swis721 Lt BT" w:cstheme="minorHAnsi"/>
        <w:b/>
        <w:bCs/>
        <w:kern w:val="0"/>
        <w:sz w:val="20"/>
        <w:szCs w:val="20"/>
        <w14:ligatures w14:val="none"/>
      </w:rPr>
      <w:t>w</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DBA"/>
    <w:multiLevelType w:val="hybridMultilevel"/>
    <w:tmpl w:val="CD6C3C72"/>
    <w:lvl w:ilvl="0" w:tplc="6770AAC4">
      <w:start w:val="1"/>
      <w:numFmt w:val="decimal"/>
      <w:lvlText w:val="(%1)"/>
      <w:lvlJc w:val="left"/>
      <w:pPr>
        <w:ind w:left="720" w:hanging="360"/>
      </w:pPr>
      <w:rPr>
        <w:rFonts w:hint="default"/>
      </w:rPr>
    </w:lvl>
    <w:lvl w:ilvl="1" w:tplc="C32CE500" w:tentative="1">
      <w:start w:val="1"/>
      <w:numFmt w:val="lowerLetter"/>
      <w:lvlText w:val="%2."/>
      <w:lvlJc w:val="left"/>
      <w:pPr>
        <w:ind w:left="1440" w:hanging="360"/>
      </w:pPr>
    </w:lvl>
    <w:lvl w:ilvl="2" w:tplc="EC041234" w:tentative="1">
      <w:start w:val="1"/>
      <w:numFmt w:val="lowerRoman"/>
      <w:lvlText w:val="%3."/>
      <w:lvlJc w:val="right"/>
      <w:pPr>
        <w:ind w:left="2160" w:hanging="180"/>
      </w:pPr>
    </w:lvl>
    <w:lvl w:ilvl="3" w:tplc="A5ECF638" w:tentative="1">
      <w:start w:val="1"/>
      <w:numFmt w:val="decimal"/>
      <w:lvlText w:val="%4."/>
      <w:lvlJc w:val="left"/>
      <w:pPr>
        <w:ind w:left="2880" w:hanging="360"/>
      </w:pPr>
    </w:lvl>
    <w:lvl w:ilvl="4" w:tplc="497C79F0" w:tentative="1">
      <w:start w:val="1"/>
      <w:numFmt w:val="lowerLetter"/>
      <w:lvlText w:val="%5."/>
      <w:lvlJc w:val="left"/>
      <w:pPr>
        <w:ind w:left="3600" w:hanging="360"/>
      </w:pPr>
    </w:lvl>
    <w:lvl w:ilvl="5" w:tplc="7C52D7BA" w:tentative="1">
      <w:start w:val="1"/>
      <w:numFmt w:val="lowerRoman"/>
      <w:lvlText w:val="%6."/>
      <w:lvlJc w:val="right"/>
      <w:pPr>
        <w:ind w:left="4320" w:hanging="180"/>
      </w:pPr>
    </w:lvl>
    <w:lvl w:ilvl="6" w:tplc="769E2572" w:tentative="1">
      <w:start w:val="1"/>
      <w:numFmt w:val="decimal"/>
      <w:lvlText w:val="%7."/>
      <w:lvlJc w:val="left"/>
      <w:pPr>
        <w:ind w:left="5040" w:hanging="360"/>
      </w:pPr>
    </w:lvl>
    <w:lvl w:ilvl="7" w:tplc="EEAE4B6A" w:tentative="1">
      <w:start w:val="1"/>
      <w:numFmt w:val="lowerLetter"/>
      <w:lvlText w:val="%8."/>
      <w:lvlJc w:val="left"/>
      <w:pPr>
        <w:ind w:left="5760" w:hanging="360"/>
      </w:pPr>
    </w:lvl>
    <w:lvl w:ilvl="8" w:tplc="7BAE5A54" w:tentative="1">
      <w:start w:val="1"/>
      <w:numFmt w:val="lowerRoman"/>
      <w:lvlText w:val="%9."/>
      <w:lvlJc w:val="right"/>
      <w:pPr>
        <w:ind w:left="6480" w:hanging="180"/>
      </w:pPr>
    </w:lvl>
  </w:abstractNum>
  <w:abstractNum w:abstractNumId="1" w15:restartNumberingAfterBreak="0">
    <w:nsid w:val="0477778E"/>
    <w:multiLevelType w:val="hybridMultilevel"/>
    <w:tmpl w:val="9F0E59B4"/>
    <w:lvl w:ilvl="0" w:tplc="2EFE4272">
      <w:start w:val="1"/>
      <w:numFmt w:val="decimal"/>
      <w:lvlText w:val="(%1)"/>
      <w:lvlJc w:val="left"/>
      <w:pPr>
        <w:ind w:left="720" w:hanging="360"/>
      </w:pPr>
      <w:rPr>
        <w:rFonts w:hint="default"/>
        <w:color w:val="auto"/>
      </w:rPr>
    </w:lvl>
    <w:lvl w:ilvl="1" w:tplc="8944663E">
      <w:start w:val="1"/>
      <w:numFmt w:val="lowerLetter"/>
      <w:lvlText w:val="%2."/>
      <w:lvlJc w:val="left"/>
      <w:pPr>
        <w:ind w:left="1440" w:hanging="360"/>
      </w:pPr>
    </w:lvl>
    <w:lvl w:ilvl="2" w:tplc="C59EB250">
      <w:start w:val="1"/>
      <w:numFmt w:val="lowerRoman"/>
      <w:lvlText w:val="%3."/>
      <w:lvlJc w:val="right"/>
      <w:pPr>
        <w:ind w:left="2160" w:hanging="180"/>
      </w:pPr>
    </w:lvl>
    <w:lvl w:ilvl="3" w:tplc="25603348" w:tentative="1">
      <w:start w:val="1"/>
      <w:numFmt w:val="decimal"/>
      <w:lvlText w:val="%4."/>
      <w:lvlJc w:val="left"/>
      <w:pPr>
        <w:ind w:left="2880" w:hanging="360"/>
      </w:pPr>
    </w:lvl>
    <w:lvl w:ilvl="4" w:tplc="D87CCF04" w:tentative="1">
      <w:start w:val="1"/>
      <w:numFmt w:val="lowerLetter"/>
      <w:lvlText w:val="%5."/>
      <w:lvlJc w:val="left"/>
      <w:pPr>
        <w:ind w:left="3600" w:hanging="360"/>
      </w:pPr>
    </w:lvl>
    <w:lvl w:ilvl="5" w:tplc="8C1C9C7C" w:tentative="1">
      <w:start w:val="1"/>
      <w:numFmt w:val="lowerRoman"/>
      <w:lvlText w:val="%6."/>
      <w:lvlJc w:val="right"/>
      <w:pPr>
        <w:ind w:left="4320" w:hanging="180"/>
      </w:pPr>
    </w:lvl>
    <w:lvl w:ilvl="6" w:tplc="C6148330" w:tentative="1">
      <w:start w:val="1"/>
      <w:numFmt w:val="decimal"/>
      <w:lvlText w:val="%7."/>
      <w:lvlJc w:val="left"/>
      <w:pPr>
        <w:ind w:left="5040" w:hanging="360"/>
      </w:pPr>
    </w:lvl>
    <w:lvl w:ilvl="7" w:tplc="6FD00998" w:tentative="1">
      <w:start w:val="1"/>
      <w:numFmt w:val="lowerLetter"/>
      <w:lvlText w:val="%8."/>
      <w:lvlJc w:val="left"/>
      <w:pPr>
        <w:ind w:left="5760" w:hanging="360"/>
      </w:pPr>
    </w:lvl>
    <w:lvl w:ilvl="8" w:tplc="8EBE7CA2" w:tentative="1">
      <w:start w:val="1"/>
      <w:numFmt w:val="lowerRoman"/>
      <w:lvlText w:val="%9."/>
      <w:lvlJc w:val="right"/>
      <w:pPr>
        <w:ind w:left="6480" w:hanging="180"/>
      </w:pPr>
    </w:lvl>
  </w:abstractNum>
  <w:abstractNum w:abstractNumId="2" w15:restartNumberingAfterBreak="0">
    <w:nsid w:val="051760F6"/>
    <w:multiLevelType w:val="hybridMultilevel"/>
    <w:tmpl w:val="643A93A4"/>
    <w:lvl w:ilvl="0" w:tplc="9948FBF4">
      <w:start w:val="1"/>
      <w:numFmt w:val="decimal"/>
      <w:lvlText w:val="%1."/>
      <w:lvlJc w:val="left"/>
      <w:pPr>
        <w:ind w:left="2160" w:hanging="360"/>
      </w:pPr>
      <w:rPr>
        <w:rFonts w:ascii="Swis721 Lt BT" w:hAnsi="Swis721 Lt BT" w:hint="default"/>
        <w:b w:val="0"/>
        <w:bCs w:val="0"/>
        <w:color w:val="C0000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057D3"/>
    <w:multiLevelType w:val="hybridMultilevel"/>
    <w:tmpl w:val="FF2E5436"/>
    <w:lvl w:ilvl="0" w:tplc="D938B44A">
      <w:start w:val="3"/>
      <w:numFmt w:val="decimal"/>
      <w:lvlText w:val="(%1)"/>
      <w:lvlJc w:val="left"/>
      <w:pPr>
        <w:ind w:left="720" w:hanging="360"/>
      </w:pPr>
      <w:rPr>
        <w:rFonts w:hint="default"/>
        <w:color w:val="auto"/>
      </w:rPr>
    </w:lvl>
    <w:lvl w:ilvl="1" w:tplc="0D56D752" w:tentative="1">
      <w:start w:val="1"/>
      <w:numFmt w:val="lowerLetter"/>
      <w:lvlText w:val="%2."/>
      <w:lvlJc w:val="left"/>
      <w:pPr>
        <w:ind w:left="1440" w:hanging="360"/>
      </w:pPr>
    </w:lvl>
    <w:lvl w:ilvl="2" w:tplc="E862A380" w:tentative="1">
      <w:start w:val="1"/>
      <w:numFmt w:val="lowerRoman"/>
      <w:lvlText w:val="%3."/>
      <w:lvlJc w:val="right"/>
      <w:pPr>
        <w:ind w:left="2160" w:hanging="180"/>
      </w:pPr>
    </w:lvl>
    <w:lvl w:ilvl="3" w:tplc="ED5A15F6" w:tentative="1">
      <w:start w:val="1"/>
      <w:numFmt w:val="decimal"/>
      <w:lvlText w:val="%4."/>
      <w:lvlJc w:val="left"/>
      <w:pPr>
        <w:ind w:left="2880" w:hanging="360"/>
      </w:pPr>
    </w:lvl>
    <w:lvl w:ilvl="4" w:tplc="D1949A78" w:tentative="1">
      <w:start w:val="1"/>
      <w:numFmt w:val="lowerLetter"/>
      <w:lvlText w:val="%5."/>
      <w:lvlJc w:val="left"/>
      <w:pPr>
        <w:ind w:left="3600" w:hanging="360"/>
      </w:pPr>
    </w:lvl>
    <w:lvl w:ilvl="5" w:tplc="68A04B7C" w:tentative="1">
      <w:start w:val="1"/>
      <w:numFmt w:val="lowerRoman"/>
      <w:lvlText w:val="%6."/>
      <w:lvlJc w:val="right"/>
      <w:pPr>
        <w:ind w:left="4320" w:hanging="180"/>
      </w:pPr>
    </w:lvl>
    <w:lvl w:ilvl="6" w:tplc="59688286" w:tentative="1">
      <w:start w:val="1"/>
      <w:numFmt w:val="decimal"/>
      <w:lvlText w:val="%7."/>
      <w:lvlJc w:val="left"/>
      <w:pPr>
        <w:ind w:left="5040" w:hanging="360"/>
      </w:pPr>
    </w:lvl>
    <w:lvl w:ilvl="7" w:tplc="BA026574" w:tentative="1">
      <w:start w:val="1"/>
      <w:numFmt w:val="lowerLetter"/>
      <w:lvlText w:val="%8."/>
      <w:lvlJc w:val="left"/>
      <w:pPr>
        <w:ind w:left="5760" w:hanging="360"/>
      </w:pPr>
    </w:lvl>
    <w:lvl w:ilvl="8" w:tplc="89EA4684" w:tentative="1">
      <w:start w:val="1"/>
      <w:numFmt w:val="lowerRoman"/>
      <w:lvlText w:val="%9."/>
      <w:lvlJc w:val="right"/>
      <w:pPr>
        <w:ind w:left="6480" w:hanging="180"/>
      </w:pPr>
    </w:lvl>
  </w:abstractNum>
  <w:abstractNum w:abstractNumId="4" w15:restartNumberingAfterBreak="0">
    <w:nsid w:val="134B6B2B"/>
    <w:multiLevelType w:val="hybridMultilevel"/>
    <w:tmpl w:val="06707680"/>
    <w:lvl w:ilvl="0" w:tplc="7D3C0888">
      <w:start w:val="1"/>
      <w:numFmt w:val="lowerLetter"/>
      <w:lvlText w:val="%1."/>
      <w:lvlJc w:val="left"/>
      <w:pPr>
        <w:ind w:left="720" w:hanging="360"/>
      </w:pPr>
      <w:rPr>
        <w:rFonts w:ascii="Swis721 Lt BT" w:hAnsi="Swis721 Lt BT" w:hint="default"/>
        <w:b w:val="0"/>
        <w:bCs w:val="0"/>
        <w:color w:val="C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141B2"/>
    <w:multiLevelType w:val="hybridMultilevel"/>
    <w:tmpl w:val="B0202866"/>
    <w:lvl w:ilvl="0" w:tplc="8D1854F6">
      <w:start w:val="1"/>
      <w:numFmt w:val="decimal"/>
      <w:lvlText w:val="%1."/>
      <w:lvlJc w:val="left"/>
      <w:pPr>
        <w:ind w:left="720" w:hanging="360"/>
      </w:pPr>
      <w:rPr>
        <w:rFonts w:hint="default"/>
      </w:rPr>
    </w:lvl>
    <w:lvl w:ilvl="1" w:tplc="E6CCAAA2" w:tentative="1">
      <w:start w:val="1"/>
      <w:numFmt w:val="lowerLetter"/>
      <w:lvlText w:val="%2."/>
      <w:lvlJc w:val="left"/>
      <w:pPr>
        <w:ind w:left="1440" w:hanging="360"/>
      </w:pPr>
    </w:lvl>
    <w:lvl w:ilvl="2" w:tplc="A5285BFE" w:tentative="1">
      <w:start w:val="1"/>
      <w:numFmt w:val="lowerRoman"/>
      <w:lvlText w:val="%3."/>
      <w:lvlJc w:val="right"/>
      <w:pPr>
        <w:ind w:left="2160" w:hanging="180"/>
      </w:pPr>
    </w:lvl>
    <w:lvl w:ilvl="3" w:tplc="9BE40A28" w:tentative="1">
      <w:start w:val="1"/>
      <w:numFmt w:val="decimal"/>
      <w:lvlText w:val="%4."/>
      <w:lvlJc w:val="left"/>
      <w:pPr>
        <w:ind w:left="2880" w:hanging="360"/>
      </w:pPr>
    </w:lvl>
    <w:lvl w:ilvl="4" w:tplc="FCF03482" w:tentative="1">
      <w:start w:val="1"/>
      <w:numFmt w:val="lowerLetter"/>
      <w:lvlText w:val="%5."/>
      <w:lvlJc w:val="left"/>
      <w:pPr>
        <w:ind w:left="3600" w:hanging="360"/>
      </w:pPr>
    </w:lvl>
    <w:lvl w:ilvl="5" w:tplc="D19E1BFE" w:tentative="1">
      <w:start w:val="1"/>
      <w:numFmt w:val="lowerRoman"/>
      <w:lvlText w:val="%6."/>
      <w:lvlJc w:val="right"/>
      <w:pPr>
        <w:ind w:left="4320" w:hanging="180"/>
      </w:pPr>
    </w:lvl>
    <w:lvl w:ilvl="6" w:tplc="34BC58C8" w:tentative="1">
      <w:start w:val="1"/>
      <w:numFmt w:val="decimal"/>
      <w:lvlText w:val="%7."/>
      <w:lvlJc w:val="left"/>
      <w:pPr>
        <w:ind w:left="5040" w:hanging="360"/>
      </w:pPr>
    </w:lvl>
    <w:lvl w:ilvl="7" w:tplc="6470B912" w:tentative="1">
      <w:start w:val="1"/>
      <w:numFmt w:val="lowerLetter"/>
      <w:lvlText w:val="%8."/>
      <w:lvlJc w:val="left"/>
      <w:pPr>
        <w:ind w:left="5760" w:hanging="360"/>
      </w:pPr>
    </w:lvl>
    <w:lvl w:ilvl="8" w:tplc="7068D3BC" w:tentative="1">
      <w:start w:val="1"/>
      <w:numFmt w:val="lowerRoman"/>
      <w:lvlText w:val="%9."/>
      <w:lvlJc w:val="right"/>
      <w:pPr>
        <w:ind w:left="6480" w:hanging="180"/>
      </w:pPr>
    </w:lvl>
  </w:abstractNum>
  <w:abstractNum w:abstractNumId="6" w15:restartNumberingAfterBreak="0">
    <w:nsid w:val="1B4B538A"/>
    <w:multiLevelType w:val="hybridMultilevel"/>
    <w:tmpl w:val="3E92DFEE"/>
    <w:lvl w:ilvl="0" w:tplc="138C4E9E">
      <w:start w:val="3"/>
      <w:numFmt w:val="decimal"/>
      <w:lvlText w:val="(%1)"/>
      <w:lvlJc w:val="left"/>
      <w:pPr>
        <w:ind w:left="1872" w:hanging="360"/>
      </w:pPr>
      <w:rPr>
        <w:rFonts w:hint="default"/>
        <w:color w:val="auto"/>
      </w:rPr>
    </w:lvl>
    <w:lvl w:ilvl="1" w:tplc="5B485F04" w:tentative="1">
      <w:start w:val="1"/>
      <w:numFmt w:val="lowerLetter"/>
      <w:lvlText w:val="%2."/>
      <w:lvlJc w:val="left"/>
      <w:pPr>
        <w:ind w:left="2592" w:hanging="360"/>
      </w:pPr>
    </w:lvl>
    <w:lvl w:ilvl="2" w:tplc="78223968" w:tentative="1">
      <w:start w:val="1"/>
      <w:numFmt w:val="lowerRoman"/>
      <w:lvlText w:val="%3."/>
      <w:lvlJc w:val="right"/>
      <w:pPr>
        <w:ind w:left="3312" w:hanging="180"/>
      </w:pPr>
    </w:lvl>
    <w:lvl w:ilvl="3" w:tplc="9A86965C" w:tentative="1">
      <w:start w:val="1"/>
      <w:numFmt w:val="decimal"/>
      <w:lvlText w:val="%4."/>
      <w:lvlJc w:val="left"/>
      <w:pPr>
        <w:ind w:left="4032" w:hanging="360"/>
      </w:pPr>
    </w:lvl>
    <w:lvl w:ilvl="4" w:tplc="DDE09196" w:tentative="1">
      <w:start w:val="1"/>
      <w:numFmt w:val="lowerLetter"/>
      <w:lvlText w:val="%5."/>
      <w:lvlJc w:val="left"/>
      <w:pPr>
        <w:ind w:left="4752" w:hanging="360"/>
      </w:pPr>
    </w:lvl>
    <w:lvl w:ilvl="5" w:tplc="B48603DC" w:tentative="1">
      <w:start w:val="1"/>
      <w:numFmt w:val="lowerRoman"/>
      <w:lvlText w:val="%6."/>
      <w:lvlJc w:val="right"/>
      <w:pPr>
        <w:ind w:left="5472" w:hanging="180"/>
      </w:pPr>
    </w:lvl>
    <w:lvl w:ilvl="6" w:tplc="5BF88C8C" w:tentative="1">
      <w:start w:val="1"/>
      <w:numFmt w:val="decimal"/>
      <w:lvlText w:val="%7."/>
      <w:lvlJc w:val="left"/>
      <w:pPr>
        <w:ind w:left="6192" w:hanging="360"/>
      </w:pPr>
    </w:lvl>
    <w:lvl w:ilvl="7" w:tplc="6958E5FA" w:tentative="1">
      <w:start w:val="1"/>
      <w:numFmt w:val="lowerLetter"/>
      <w:lvlText w:val="%8."/>
      <w:lvlJc w:val="left"/>
      <w:pPr>
        <w:ind w:left="6912" w:hanging="360"/>
      </w:pPr>
    </w:lvl>
    <w:lvl w:ilvl="8" w:tplc="54B07AAC" w:tentative="1">
      <w:start w:val="1"/>
      <w:numFmt w:val="lowerRoman"/>
      <w:lvlText w:val="%9."/>
      <w:lvlJc w:val="right"/>
      <w:pPr>
        <w:ind w:left="7632" w:hanging="180"/>
      </w:pPr>
    </w:lvl>
  </w:abstractNum>
  <w:abstractNum w:abstractNumId="7" w15:restartNumberingAfterBreak="0">
    <w:nsid w:val="1B635642"/>
    <w:multiLevelType w:val="hybridMultilevel"/>
    <w:tmpl w:val="5302F8EA"/>
    <w:lvl w:ilvl="0" w:tplc="3C2A9E86">
      <w:start w:val="1"/>
      <w:numFmt w:val="decimal"/>
      <w:lvlText w:val="(%1)"/>
      <w:lvlJc w:val="left"/>
      <w:pPr>
        <w:ind w:left="720" w:hanging="360"/>
      </w:pPr>
      <w:rPr>
        <w:rFonts w:hint="default"/>
        <w:color w:val="auto"/>
      </w:rPr>
    </w:lvl>
    <w:lvl w:ilvl="1" w:tplc="2CD8BD30">
      <w:start w:val="1"/>
      <w:numFmt w:val="lowerLetter"/>
      <w:lvlText w:val="%2."/>
      <w:lvlJc w:val="left"/>
      <w:pPr>
        <w:ind w:left="1440" w:hanging="360"/>
      </w:pPr>
    </w:lvl>
    <w:lvl w:ilvl="2" w:tplc="615C63AE">
      <w:start w:val="1"/>
      <w:numFmt w:val="bullet"/>
      <w:lvlText w:val=""/>
      <w:lvlJc w:val="left"/>
      <w:pPr>
        <w:ind w:left="2340" w:hanging="360"/>
      </w:pPr>
      <w:rPr>
        <w:rFonts w:ascii="Symbol" w:hAnsi="Symbol" w:hint="default"/>
      </w:rPr>
    </w:lvl>
    <w:lvl w:ilvl="3" w:tplc="A4D63EA6" w:tentative="1">
      <w:start w:val="1"/>
      <w:numFmt w:val="decimal"/>
      <w:lvlText w:val="%4."/>
      <w:lvlJc w:val="left"/>
      <w:pPr>
        <w:ind w:left="2880" w:hanging="360"/>
      </w:pPr>
    </w:lvl>
    <w:lvl w:ilvl="4" w:tplc="D696BC8E" w:tentative="1">
      <w:start w:val="1"/>
      <w:numFmt w:val="lowerLetter"/>
      <w:lvlText w:val="%5."/>
      <w:lvlJc w:val="left"/>
      <w:pPr>
        <w:ind w:left="3600" w:hanging="360"/>
      </w:pPr>
    </w:lvl>
    <w:lvl w:ilvl="5" w:tplc="0C94E83E" w:tentative="1">
      <w:start w:val="1"/>
      <w:numFmt w:val="lowerRoman"/>
      <w:lvlText w:val="%6."/>
      <w:lvlJc w:val="right"/>
      <w:pPr>
        <w:ind w:left="4320" w:hanging="180"/>
      </w:pPr>
    </w:lvl>
    <w:lvl w:ilvl="6" w:tplc="4D8C4146" w:tentative="1">
      <w:start w:val="1"/>
      <w:numFmt w:val="decimal"/>
      <w:lvlText w:val="%7."/>
      <w:lvlJc w:val="left"/>
      <w:pPr>
        <w:ind w:left="5040" w:hanging="360"/>
      </w:pPr>
    </w:lvl>
    <w:lvl w:ilvl="7" w:tplc="8A66FC84" w:tentative="1">
      <w:start w:val="1"/>
      <w:numFmt w:val="lowerLetter"/>
      <w:lvlText w:val="%8."/>
      <w:lvlJc w:val="left"/>
      <w:pPr>
        <w:ind w:left="5760" w:hanging="360"/>
      </w:pPr>
    </w:lvl>
    <w:lvl w:ilvl="8" w:tplc="225C7802" w:tentative="1">
      <w:start w:val="1"/>
      <w:numFmt w:val="lowerRoman"/>
      <w:lvlText w:val="%9."/>
      <w:lvlJc w:val="right"/>
      <w:pPr>
        <w:ind w:left="6480" w:hanging="180"/>
      </w:pPr>
    </w:lvl>
  </w:abstractNum>
  <w:abstractNum w:abstractNumId="8" w15:restartNumberingAfterBreak="0">
    <w:nsid w:val="1BC57F61"/>
    <w:multiLevelType w:val="hybridMultilevel"/>
    <w:tmpl w:val="F8B4C108"/>
    <w:lvl w:ilvl="0" w:tplc="CDF6EED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A7E8C"/>
    <w:multiLevelType w:val="hybridMultilevel"/>
    <w:tmpl w:val="E1702990"/>
    <w:lvl w:ilvl="0" w:tplc="48C89940">
      <w:start w:val="1"/>
      <w:numFmt w:val="decimal"/>
      <w:lvlText w:val="(%1)"/>
      <w:lvlJc w:val="left"/>
      <w:pPr>
        <w:ind w:left="720" w:hanging="360"/>
      </w:pPr>
      <w:rPr>
        <w:rFonts w:hint="default"/>
        <w:color w:val="auto"/>
      </w:rPr>
    </w:lvl>
    <w:lvl w:ilvl="1" w:tplc="D5E2ED78">
      <w:start w:val="1"/>
      <w:numFmt w:val="lowerLetter"/>
      <w:lvlText w:val="%2."/>
      <w:lvlJc w:val="left"/>
      <w:pPr>
        <w:ind w:left="1440" w:hanging="360"/>
      </w:pPr>
    </w:lvl>
    <w:lvl w:ilvl="2" w:tplc="987427DA">
      <w:start w:val="1"/>
      <w:numFmt w:val="bullet"/>
      <w:lvlText w:val=""/>
      <w:lvlJc w:val="left"/>
      <w:pPr>
        <w:ind w:left="2340" w:hanging="360"/>
      </w:pPr>
      <w:rPr>
        <w:rFonts w:ascii="Symbol" w:hAnsi="Symbol" w:hint="default"/>
      </w:rPr>
    </w:lvl>
    <w:lvl w:ilvl="3" w:tplc="3754F45C" w:tentative="1">
      <w:start w:val="1"/>
      <w:numFmt w:val="decimal"/>
      <w:lvlText w:val="%4."/>
      <w:lvlJc w:val="left"/>
      <w:pPr>
        <w:ind w:left="2880" w:hanging="360"/>
      </w:pPr>
    </w:lvl>
    <w:lvl w:ilvl="4" w:tplc="25DE3136" w:tentative="1">
      <w:start w:val="1"/>
      <w:numFmt w:val="lowerLetter"/>
      <w:lvlText w:val="%5."/>
      <w:lvlJc w:val="left"/>
      <w:pPr>
        <w:ind w:left="3600" w:hanging="360"/>
      </w:pPr>
    </w:lvl>
    <w:lvl w:ilvl="5" w:tplc="7478B714" w:tentative="1">
      <w:start w:val="1"/>
      <w:numFmt w:val="lowerRoman"/>
      <w:lvlText w:val="%6."/>
      <w:lvlJc w:val="right"/>
      <w:pPr>
        <w:ind w:left="4320" w:hanging="180"/>
      </w:pPr>
    </w:lvl>
    <w:lvl w:ilvl="6" w:tplc="151674D4" w:tentative="1">
      <w:start w:val="1"/>
      <w:numFmt w:val="decimal"/>
      <w:lvlText w:val="%7."/>
      <w:lvlJc w:val="left"/>
      <w:pPr>
        <w:ind w:left="5040" w:hanging="360"/>
      </w:pPr>
    </w:lvl>
    <w:lvl w:ilvl="7" w:tplc="74D81DF0" w:tentative="1">
      <w:start w:val="1"/>
      <w:numFmt w:val="lowerLetter"/>
      <w:lvlText w:val="%8."/>
      <w:lvlJc w:val="left"/>
      <w:pPr>
        <w:ind w:left="5760" w:hanging="360"/>
      </w:pPr>
    </w:lvl>
    <w:lvl w:ilvl="8" w:tplc="E5268D78" w:tentative="1">
      <w:start w:val="1"/>
      <w:numFmt w:val="lowerRoman"/>
      <w:lvlText w:val="%9."/>
      <w:lvlJc w:val="right"/>
      <w:pPr>
        <w:ind w:left="6480" w:hanging="180"/>
      </w:pPr>
    </w:lvl>
  </w:abstractNum>
  <w:abstractNum w:abstractNumId="10" w15:restartNumberingAfterBreak="0">
    <w:nsid w:val="2A52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A7F44"/>
    <w:multiLevelType w:val="hybridMultilevel"/>
    <w:tmpl w:val="5F0831BA"/>
    <w:lvl w:ilvl="0" w:tplc="761A5CE8">
      <w:start w:val="1"/>
      <w:numFmt w:val="decimal"/>
      <w:lvlText w:val="(%1)"/>
      <w:lvlJc w:val="left"/>
      <w:pPr>
        <w:ind w:left="1080" w:hanging="720"/>
      </w:pPr>
      <w:rPr>
        <w:rFonts w:hint="default"/>
        <w:b w:val="0"/>
        <w:bCs w:val="0"/>
      </w:rPr>
    </w:lvl>
    <w:lvl w:ilvl="1" w:tplc="837225B0" w:tentative="1">
      <w:start w:val="1"/>
      <w:numFmt w:val="lowerLetter"/>
      <w:lvlText w:val="%2."/>
      <w:lvlJc w:val="left"/>
      <w:pPr>
        <w:ind w:left="1440" w:hanging="360"/>
      </w:pPr>
    </w:lvl>
    <w:lvl w:ilvl="2" w:tplc="38D8007E" w:tentative="1">
      <w:start w:val="1"/>
      <w:numFmt w:val="lowerRoman"/>
      <w:lvlText w:val="%3."/>
      <w:lvlJc w:val="right"/>
      <w:pPr>
        <w:ind w:left="2160" w:hanging="180"/>
      </w:pPr>
    </w:lvl>
    <w:lvl w:ilvl="3" w:tplc="605411E0" w:tentative="1">
      <w:start w:val="1"/>
      <w:numFmt w:val="decimal"/>
      <w:lvlText w:val="%4."/>
      <w:lvlJc w:val="left"/>
      <w:pPr>
        <w:ind w:left="2880" w:hanging="360"/>
      </w:pPr>
    </w:lvl>
    <w:lvl w:ilvl="4" w:tplc="042AFA68" w:tentative="1">
      <w:start w:val="1"/>
      <w:numFmt w:val="lowerLetter"/>
      <w:lvlText w:val="%5."/>
      <w:lvlJc w:val="left"/>
      <w:pPr>
        <w:ind w:left="3600" w:hanging="360"/>
      </w:pPr>
    </w:lvl>
    <w:lvl w:ilvl="5" w:tplc="F9FCEEFC" w:tentative="1">
      <w:start w:val="1"/>
      <w:numFmt w:val="lowerRoman"/>
      <w:lvlText w:val="%6."/>
      <w:lvlJc w:val="right"/>
      <w:pPr>
        <w:ind w:left="4320" w:hanging="180"/>
      </w:pPr>
    </w:lvl>
    <w:lvl w:ilvl="6" w:tplc="D3E8E8EE" w:tentative="1">
      <w:start w:val="1"/>
      <w:numFmt w:val="decimal"/>
      <w:lvlText w:val="%7."/>
      <w:lvlJc w:val="left"/>
      <w:pPr>
        <w:ind w:left="5040" w:hanging="360"/>
      </w:pPr>
    </w:lvl>
    <w:lvl w:ilvl="7" w:tplc="8CBA4D4E" w:tentative="1">
      <w:start w:val="1"/>
      <w:numFmt w:val="lowerLetter"/>
      <w:lvlText w:val="%8."/>
      <w:lvlJc w:val="left"/>
      <w:pPr>
        <w:ind w:left="5760" w:hanging="360"/>
      </w:pPr>
    </w:lvl>
    <w:lvl w:ilvl="8" w:tplc="147639EC" w:tentative="1">
      <w:start w:val="1"/>
      <w:numFmt w:val="lowerRoman"/>
      <w:lvlText w:val="%9."/>
      <w:lvlJc w:val="right"/>
      <w:pPr>
        <w:ind w:left="6480" w:hanging="180"/>
      </w:pPr>
    </w:lvl>
  </w:abstractNum>
  <w:abstractNum w:abstractNumId="12" w15:restartNumberingAfterBreak="0">
    <w:nsid w:val="349207DE"/>
    <w:multiLevelType w:val="hybridMultilevel"/>
    <w:tmpl w:val="BAD28BE2"/>
    <w:lvl w:ilvl="0" w:tplc="250CAACC">
      <w:start w:val="1"/>
      <w:numFmt w:val="decimal"/>
      <w:lvlText w:val="(%1)"/>
      <w:lvlJc w:val="left"/>
      <w:pPr>
        <w:ind w:left="1800" w:hanging="360"/>
      </w:pPr>
      <w:rPr>
        <w:rFonts w:hint="default"/>
        <w:color w:val="auto"/>
      </w:rPr>
    </w:lvl>
    <w:lvl w:ilvl="1" w:tplc="E03869EC" w:tentative="1">
      <w:start w:val="1"/>
      <w:numFmt w:val="lowerLetter"/>
      <w:lvlText w:val="%2."/>
      <w:lvlJc w:val="left"/>
      <w:pPr>
        <w:ind w:left="2520" w:hanging="360"/>
      </w:pPr>
    </w:lvl>
    <w:lvl w:ilvl="2" w:tplc="188C345C" w:tentative="1">
      <w:start w:val="1"/>
      <w:numFmt w:val="lowerRoman"/>
      <w:lvlText w:val="%3."/>
      <w:lvlJc w:val="right"/>
      <w:pPr>
        <w:ind w:left="3240" w:hanging="180"/>
      </w:pPr>
    </w:lvl>
    <w:lvl w:ilvl="3" w:tplc="30164CFA" w:tentative="1">
      <w:start w:val="1"/>
      <w:numFmt w:val="decimal"/>
      <w:lvlText w:val="%4."/>
      <w:lvlJc w:val="left"/>
      <w:pPr>
        <w:ind w:left="3960" w:hanging="360"/>
      </w:pPr>
    </w:lvl>
    <w:lvl w:ilvl="4" w:tplc="876256AC" w:tentative="1">
      <w:start w:val="1"/>
      <w:numFmt w:val="lowerLetter"/>
      <w:lvlText w:val="%5."/>
      <w:lvlJc w:val="left"/>
      <w:pPr>
        <w:ind w:left="4680" w:hanging="360"/>
      </w:pPr>
    </w:lvl>
    <w:lvl w:ilvl="5" w:tplc="73144B16" w:tentative="1">
      <w:start w:val="1"/>
      <w:numFmt w:val="lowerRoman"/>
      <w:lvlText w:val="%6."/>
      <w:lvlJc w:val="right"/>
      <w:pPr>
        <w:ind w:left="5400" w:hanging="180"/>
      </w:pPr>
    </w:lvl>
    <w:lvl w:ilvl="6" w:tplc="F47A91E4" w:tentative="1">
      <w:start w:val="1"/>
      <w:numFmt w:val="decimal"/>
      <w:lvlText w:val="%7."/>
      <w:lvlJc w:val="left"/>
      <w:pPr>
        <w:ind w:left="6120" w:hanging="360"/>
      </w:pPr>
    </w:lvl>
    <w:lvl w:ilvl="7" w:tplc="7FC67266" w:tentative="1">
      <w:start w:val="1"/>
      <w:numFmt w:val="lowerLetter"/>
      <w:lvlText w:val="%8."/>
      <w:lvlJc w:val="left"/>
      <w:pPr>
        <w:ind w:left="6840" w:hanging="360"/>
      </w:pPr>
    </w:lvl>
    <w:lvl w:ilvl="8" w:tplc="31F26516" w:tentative="1">
      <w:start w:val="1"/>
      <w:numFmt w:val="lowerRoman"/>
      <w:lvlText w:val="%9."/>
      <w:lvlJc w:val="right"/>
      <w:pPr>
        <w:ind w:left="7560" w:hanging="180"/>
      </w:pPr>
    </w:lvl>
  </w:abstractNum>
  <w:abstractNum w:abstractNumId="13" w15:restartNumberingAfterBreak="0">
    <w:nsid w:val="34C22AAA"/>
    <w:multiLevelType w:val="hybridMultilevel"/>
    <w:tmpl w:val="4BD20EA0"/>
    <w:lvl w:ilvl="0" w:tplc="D2B4F91A">
      <w:start w:val="1"/>
      <w:numFmt w:val="decimal"/>
      <w:lvlText w:val="(%1)"/>
      <w:lvlJc w:val="left"/>
      <w:pPr>
        <w:ind w:left="720" w:hanging="360"/>
      </w:pPr>
      <w:rPr>
        <w:rFonts w:hint="default"/>
      </w:rPr>
    </w:lvl>
    <w:lvl w:ilvl="1" w:tplc="0A580F02">
      <w:start w:val="1"/>
      <w:numFmt w:val="lowerLetter"/>
      <w:lvlText w:val="%2."/>
      <w:lvlJc w:val="left"/>
      <w:pPr>
        <w:ind w:left="1440" w:hanging="360"/>
      </w:pPr>
    </w:lvl>
    <w:lvl w:ilvl="2" w:tplc="3DF2CDB8">
      <w:start w:val="1"/>
      <w:numFmt w:val="lowerRoman"/>
      <w:lvlText w:val="%3."/>
      <w:lvlJc w:val="right"/>
      <w:pPr>
        <w:ind w:left="2160" w:hanging="180"/>
      </w:pPr>
    </w:lvl>
    <w:lvl w:ilvl="3" w:tplc="84424DCE">
      <w:start w:val="1"/>
      <w:numFmt w:val="decimal"/>
      <w:lvlText w:val="%4."/>
      <w:lvlJc w:val="left"/>
      <w:pPr>
        <w:ind w:left="2880" w:hanging="360"/>
      </w:pPr>
    </w:lvl>
    <w:lvl w:ilvl="4" w:tplc="38987890" w:tentative="1">
      <w:start w:val="1"/>
      <w:numFmt w:val="lowerLetter"/>
      <w:lvlText w:val="%5."/>
      <w:lvlJc w:val="left"/>
      <w:pPr>
        <w:ind w:left="3600" w:hanging="360"/>
      </w:pPr>
    </w:lvl>
    <w:lvl w:ilvl="5" w:tplc="C31ED69A" w:tentative="1">
      <w:start w:val="1"/>
      <w:numFmt w:val="lowerRoman"/>
      <w:lvlText w:val="%6."/>
      <w:lvlJc w:val="right"/>
      <w:pPr>
        <w:ind w:left="4320" w:hanging="180"/>
      </w:pPr>
    </w:lvl>
    <w:lvl w:ilvl="6" w:tplc="89A894E8" w:tentative="1">
      <w:start w:val="1"/>
      <w:numFmt w:val="decimal"/>
      <w:lvlText w:val="%7."/>
      <w:lvlJc w:val="left"/>
      <w:pPr>
        <w:ind w:left="5040" w:hanging="360"/>
      </w:pPr>
    </w:lvl>
    <w:lvl w:ilvl="7" w:tplc="FA1C9920" w:tentative="1">
      <w:start w:val="1"/>
      <w:numFmt w:val="lowerLetter"/>
      <w:lvlText w:val="%8."/>
      <w:lvlJc w:val="left"/>
      <w:pPr>
        <w:ind w:left="5760" w:hanging="360"/>
      </w:pPr>
    </w:lvl>
    <w:lvl w:ilvl="8" w:tplc="D974E45E" w:tentative="1">
      <w:start w:val="1"/>
      <w:numFmt w:val="lowerRoman"/>
      <w:lvlText w:val="%9."/>
      <w:lvlJc w:val="right"/>
      <w:pPr>
        <w:ind w:left="6480" w:hanging="180"/>
      </w:pPr>
    </w:lvl>
  </w:abstractNum>
  <w:abstractNum w:abstractNumId="14" w15:restartNumberingAfterBreak="0">
    <w:nsid w:val="39C20C94"/>
    <w:multiLevelType w:val="hybridMultilevel"/>
    <w:tmpl w:val="33580566"/>
    <w:lvl w:ilvl="0" w:tplc="C5562E98">
      <w:start w:val="1"/>
      <w:numFmt w:val="decimal"/>
      <w:lvlText w:val="(%1)"/>
      <w:lvlJc w:val="left"/>
      <w:pPr>
        <w:ind w:left="720" w:hanging="360"/>
      </w:pPr>
      <w:rPr>
        <w:rFonts w:hint="default"/>
      </w:rPr>
    </w:lvl>
    <w:lvl w:ilvl="1" w:tplc="084C85BC" w:tentative="1">
      <w:start w:val="1"/>
      <w:numFmt w:val="lowerLetter"/>
      <w:lvlText w:val="%2."/>
      <w:lvlJc w:val="left"/>
      <w:pPr>
        <w:ind w:left="1440" w:hanging="360"/>
      </w:pPr>
    </w:lvl>
    <w:lvl w:ilvl="2" w:tplc="262E2D54" w:tentative="1">
      <w:start w:val="1"/>
      <w:numFmt w:val="lowerRoman"/>
      <w:lvlText w:val="%3."/>
      <w:lvlJc w:val="right"/>
      <w:pPr>
        <w:ind w:left="2160" w:hanging="180"/>
      </w:pPr>
    </w:lvl>
    <w:lvl w:ilvl="3" w:tplc="7BCA8630" w:tentative="1">
      <w:start w:val="1"/>
      <w:numFmt w:val="decimal"/>
      <w:lvlText w:val="%4."/>
      <w:lvlJc w:val="left"/>
      <w:pPr>
        <w:ind w:left="2880" w:hanging="360"/>
      </w:pPr>
    </w:lvl>
    <w:lvl w:ilvl="4" w:tplc="5E2880B4" w:tentative="1">
      <w:start w:val="1"/>
      <w:numFmt w:val="lowerLetter"/>
      <w:lvlText w:val="%5."/>
      <w:lvlJc w:val="left"/>
      <w:pPr>
        <w:ind w:left="3600" w:hanging="360"/>
      </w:pPr>
    </w:lvl>
    <w:lvl w:ilvl="5" w:tplc="D63AEF4C" w:tentative="1">
      <w:start w:val="1"/>
      <w:numFmt w:val="lowerRoman"/>
      <w:lvlText w:val="%6."/>
      <w:lvlJc w:val="right"/>
      <w:pPr>
        <w:ind w:left="4320" w:hanging="180"/>
      </w:pPr>
    </w:lvl>
    <w:lvl w:ilvl="6" w:tplc="BFFCBC40" w:tentative="1">
      <w:start w:val="1"/>
      <w:numFmt w:val="decimal"/>
      <w:lvlText w:val="%7."/>
      <w:lvlJc w:val="left"/>
      <w:pPr>
        <w:ind w:left="5040" w:hanging="360"/>
      </w:pPr>
    </w:lvl>
    <w:lvl w:ilvl="7" w:tplc="7F428ED4" w:tentative="1">
      <w:start w:val="1"/>
      <w:numFmt w:val="lowerLetter"/>
      <w:lvlText w:val="%8."/>
      <w:lvlJc w:val="left"/>
      <w:pPr>
        <w:ind w:left="5760" w:hanging="360"/>
      </w:pPr>
    </w:lvl>
    <w:lvl w:ilvl="8" w:tplc="F23A2694" w:tentative="1">
      <w:start w:val="1"/>
      <w:numFmt w:val="lowerRoman"/>
      <w:lvlText w:val="%9."/>
      <w:lvlJc w:val="right"/>
      <w:pPr>
        <w:ind w:left="6480" w:hanging="180"/>
      </w:pPr>
    </w:lvl>
  </w:abstractNum>
  <w:abstractNum w:abstractNumId="15" w15:restartNumberingAfterBreak="0">
    <w:nsid w:val="3B7E12DA"/>
    <w:multiLevelType w:val="hybridMultilevel"/>
    <w:tmpl w:val="CD18B6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9521A15"/>
    <w:multiLevelType w:val="hybridMultilevel"/>
    <w:tmpl w:val="5416698A"/>
    <w:lvl w:ilvl="0" w:tplc="C5F24E44">
      <w:start w:val="1"/>
      <w:numFmt w:val="decimal"/>
      <w:lvlText w:val="(%1)"/>
      <w:lvlJc w:val="left"/>
      <w:pPr>
        <w:ind w:left="1080" w:hanging="720"/>
      </w:pPr>
      <w:rPr>
        <w:rFonts w:hint="default"/>
      </w:rPr>
    </w:lvl>
    <w:lvl w:ilvl="1" w:tplc="F328039C">
      <w:start w:val="1"/>
      <w:numFmt w:val="lowerLetter"/>
      <w:lvlText w:val="(%2)"/>
      <w:lvlJc w:val="left"/>
      <w:pPr>
        <w:ind w:left="1440" w:hanging="360"/>
      </w:pPr>
      <w:rPr>
        <w:rFonts w:hint="default"/>
      </w:rPr>
    </w:lvl>
    <w:lvl w:ilvl="2" w:tplc="BB8C6188" w:tentative="1">
      <w:start w:val="1"/>
      <w:numFmt w:val="lowerRoman"/>
      <w:lvlText w:val="%3."/>
      <w:lvlJc w:val="right"/>
      <w:pPr>
        <w:ind w:left="2160" w:hanging="180"/>
      </w:pPr>
    </w:lvl>
    <w:lvl w:ilvl="3" w:tplc="312E31CA" w:tentative="1">
      <w:start w:val="1"/>
      <w:numFmt w:val="decimal"/>
      <w:lvlText w:val="%4."/>
      <w:lvlJc w:val="left"/>
      <w:pPr>
        <w:ind w:left="2880" w:hanging="360"/>
      </w:pPr>
    </w:lvl>
    <w:lvl w:ilvl="4" w:tplc="74008E98" w:tentative="1">
      <w:start w:val="1"/>
      <w:numFmt w:val="lowerLetter"/>
      <w:lvlText w:val="%5."/>
      <w:lvlJc w:val="left"/>
      <w:pPr>
        <w:ind w:left="3600" w:hanging="360"/>
      </w:pPr>
    </w:lvl>
    <w:lvl w:ilvl="5" w:tplc="CDDAD3C6" w:tentative="1">
      <w:start w:val="1"/>
      <w:numFmt w:val="lowerRoman"/>
      <w:lvlText w:val="%6."/>
      <w:lvlJc w:val="right"/>
      <w:pPr>
        <w:ind w:left="4320" w:hanging="180"/>
      </w:pPr>
    </w:lvl>
    <w:lvl w:ilvl="6" w:tplc="03A4FBCA" w:tentative="1">
      <w:start w:val="1"/>
      <w:numFmt w:val="decimal"/>
      <w:lvlText w:val="%7."/>
      <w:lvlJc w:val="left"/>
      <w:pPr>
        <w:ind w:left="5040" w:hanging="360"/>
      </w:pPr>
    </w:lvl>
    <w:lvl w:ilvl="7" w:tplc="38FA4E14" w:tentative="1">
      <w:start w:val="1"/>
      <w:numFmt w:val="lowerLetter"/>
      <w:lvlText w:val="%8."/>
      <w:lvlJc w:val="left"/>
      <w:pPr>
        <w:ind w:left="5760" w:hanging="360"/>
      </w:pPr>
    </w:lvl>
    <w:lvl w:ilvl="8" w:tplc="D85CF6EA" w:tentative="1">
      <w:start w:val="1"/>
      <w:numFmt w:val="lowerRoman"/>
      <w:lvlText w:val="%9."/>
      <w:lvlJc w:val="right"/>
      <w:pPr>
        <w:ind w:left="6480" w:hanging="180"/>
      </w:pPr>
    </w:lvl>
  </w:abstractNum>
  <w:abstractNum w:abstractNumId="17" w15:restartNumberingAfterBreak="0">
    <w:nsid w:val="49CE315C"/>
    <w:multiLevelType w:val="hybridMultilevel"/>
    <w:tmpl w:val="C624EC96"/>
    <w:lvl w:ilvl="0" w:tplc="15604A82">
      <w:start w:val="1"/>
      <w:numFmt w:val="decimal"/>
      <w:lvlText w:val="(%1)"/>
      <w:lvlJc w:val="left"/>
      <w:pPr>
        <w:ind w:left="720" w:hanging="360"/>
      </w:pPr>
      <w:rPr>
        <w:rFonts w:hint="default"/>
      </w:rPr>
    </w:lvl>
    <w:lvl w:ilvl="1" w:tplc="BDF2A546" w:tentative="1">
      <w:start w:val="1"/>
      <w:numFmt w:val="lowerLetter"/>
      <w:lvlText w:val="%2."/>
      <w:lvlJc w:val="left"/>
      <w:pPr>
        <w:ind w:left="1440" w:hanging="360"/>
      </w:pPr>
    </w:lvl>
    <w:lvl w:ilvl="2" w:tplc="04AA6B3A" w:tentative="1">
      <w:start w:val="1"/>
      <w:numFmt w:val="lowerRoman"/>
      <w:lvlText w:val="%3."/>
      <w:lvlJc w:val="right"/>
      <w:pPr>
        <w:ind w:left="2160" w:hanging="180"/>
      </w:pPr>
    </w:lvl>
    <w:lvl w:ilvl="3" w:tplc="26D626CE" w:tentative="1">
      <w:start w:val="1"/>
      <w:numFmt w:val="decimal"/>
      <w:lvlText w:val="%4."/>
      <w:lvlJc w:val="left"/>
      <w:pPr>
        <w:ind w:left="2880" w:hanging="360"/>
      </w:pPr>
    </w:lvl>
    <w:lvl w:ilvl="4" w:tplc="2C48454C" w:tentative="1">
      <w:start w:val="1"/>
      <w:numFmt w:val="lowerLetter"/>
      <w:lvlText w:val="%5."/>
      <w:lvlJc w:val="left"/>
      <w:pPr>
        <w:ind w:left="3600" w:hanging="360"/>
      </w:pPr>
    </w:lvl>
    <w:lvl w:ilvl="5" w:tplc="D6E0DEC6" w:tentative="1">
      <w:start w:val="1"/>
      <w:numFmt w:val="lowerRoman"/>
      <w:lvlText w:val="%6."/>
      <w:lvlJc w:val="right"/>
      <w:pPr>
        <w:ind w:left="4320" w:hanging="180"/>
      </w:pPr>
    </w:lvl>
    <w:lvl w:ilvl="6" w:tplc="FF2012A6" w:tentative="1">
      <w:start w:val="1"/>
      <w:numFmt w:val="decimal"/>
      <w:lvlText w:val="%7."/>
      <w:lvlJc w:val="left"/>
      <w:pPr>
        <w:ind w:left="5040" w:hanging="360"/>
      </w:pPr>
    </w:lvl>
    <w:lvl w:ilvl="7" w:tplc="CBF615EC" w:tentative="1">
      <w:start w:val="1"/>
      <w:numFmt w:val="lowerLetter"/>
      <w:lvlText w:val="%8."/>
      <w:lvlJc w:val="left"/>
      <w:pPr>
        <w:ind w:left="5760" w:hanging="360"/>
      </w:pPr>
    </w:lvl>
    <w:lvl w:ilvl="8" w:tplc="41FE3F4C" w:tentative="1">
      <w:start w:val="1"/>
      <w:numFmt w:val="lowerRoman"/>
      <w:lvlText w:val="%9."/>
      <w:lvlJc w:val="right"/>
      <w:pPr>
        <w:ind w:left="6480" w:hanging="180"/>
      </w:pPr>
    </w:lvl>
  </w:abstractNum>
  <w:abstractNum w:abstractNumId="18" w15:restartNumberingAfterBreak="0">
    <w:nsid w:val="49DB1E49"/>
    <w:multiLevelType w:val="hybridMultilevel"/>
    <w:tmpl w:val="27D8E4B0"/>
    <w:lvl w:ilvl="0" w:tplc="3790E1A6">
      <w:start w:val="1"/>
      <w:numFmt w:val="decimal"/>
      <w:lvlText w:val="(%1)"/>
      <w:lvlJc w:val="left"/>
      <w:pPr>
        <w:ind w:left="720" w:hanging="360"/>
      </w:pPr>
      <w:rPr>
        <w:rFonts w:hint="default"/>
        <w:color w:val="auto"/>
      </w:rPr>
    </w:lvl>
    <w:lvl w:ilvl="1" w:tplc="21FAEAFE">
      <w:start w:val="1"/>
      <w:numFmt w:val="lowerLetter"/>
      <w:lvlText w:val="%2."/>
      <w:lvlJc w:val="left"/>
      <w:pPr>
        <w:ind w:left="1440" w:hanging="360"/>
      </w:pPr>
    </w:lvl>
    <w:lvl w:ilvl="2" w:tplc="A39893E4" w:tentative="1">
      <w:start w:val="1"/>
      <w:numFmt w:val="lowerRoman"/>
      <w:lvlText w:val="%3."/>
      <w:lvlJc w:val="right"/>
      <w:pPr>
        <w:ind w:left="2160" w:hanging="180"/>
      </w:pPr>
    </w:lvl>
    <w:lvl w:ilvl="3" w:tplc="0A748828" w:tentative="1">
      <w:start w:val="1"/>
      <w:numFmt w:val="decimal"/>
      <w:lvlText w:val="%4."/>
      <w:lvlJc w:val="left"/>
      <w:pPr>
        <w:ind w:left="2880" w:hanging="360"/>
      </w:pPr>
    </w:lvl>
    <w:lvl w:ilvl="4" w:tplc="CD582552" w:tentative="1">
      <w:start w:val="1"/>
      <w:numFmt w:val="lowerLetter"/>
      <w:lvlText w:val="%5."/>
      <w:lvlJc w:val="left"/>
      <w:pPr>
        <w:ind w:left="3600" w:hanging="360"/>
      </w:pPr>
    </w:lvl>
    <w:lvl w:ilvl="5" w:tplc="3050CC4C" w:tentative="1">
      <w:start w:val="1"/>
      <w:numFmt w:val="lowerRoman"/>
      <w:lvlText w:val="%6."/>
      <w:lvlJc w:val="right"/>
      <w:pPr>
        <w:ind w:left="4320" w:hanging="180"/>
      </w:pPr>
    </w:lvl>
    <w:lvl w:ilvl="6" w:tplc="106EA518" w:tentative="1">
      <w:start w:val="1"/>
      <w:numFmt w:val="decimal"/>
      <w:lvlText w:val="%7."/>
      <w:lvlJc w:val="left"/>
      <w:pPr>
        <w:ind w:left="5040" w:hanging="360"/>
      </w:pPr>
    </w:lvl>
    <w:lvl w:ilvl="7" w:tplc="2E7488A0" w:tentative="1">
      <w:start w:val="1"/>
      <w:numFmt w:val="lowerLetter"/>
      <w:lvlText w:val="%8."/>
      <w:lvlJc w:val="left"/>
      <w:pPr>
        <w:ind w:left="5760" w:hanging="360"/>
      </w:pPr>
    </w:lvl>
    <w:lvl w:ilvl="8" w:tplc="ECFABCCA" w:tentative="1">
      <w:start w:val="1"/>
      <w:numFmt w:val="lowerRoman"/>
      <w:lvlText w:val="%9."/>
      <w:lvlJc w:val="right"/>
      <w:pPr>
        <w:ind w:left="6480" w:hanging="180"/>
      </w:pPr>
    </w:lvl>
  </w:abstractNum>
  <w:abstractNum w:abstractNumId="19" w15:restartNumberingAfterBreak="0">
    <w:nsid w:val="4CD7297A"/>
    <w:multiLevelType w:val="hybridMultilevel"/>
    <w:tmpl w:val="1FE618A0"/>
    <w:lvl w:ilvl="0" w:tplc="43F479F8">
      <w:start w:val="1"/>
      <w:numFmt w:val="decimal"/>
      <w:lvlText w:val="(%1)"/>
      <w:lvlJc w:val="left"/>
      <w:pPr>
        <w:ind w:left="720" w:hanging="360"/>
      </w:pPr>
      <w:rPr>
        <w:rFonts w:hint="default"/>
      </w:rPr>
    </w:lvl>
    <w:lvl w:ilvl="1" w:tplc="9112E398" w:tentative="1">
      <w:start w:val="1"/>
      <w:numFmt w:val="lowerLetter"/>
      <w:lvlText w:val="%2."/>
      <w:lvlJc w:val="left"/>
      <w:pPr>
        <w:ind w:left="1440" w:hanging="360"/>
      </w:pPr>
    </w:lvl>
    <w:lvl w:ilvl="2" w:tplc="C740963C" w:tentative="1">
      <w:start w:val="1"/>
      <w:numFmt w:val="lowerRoman"/>
      <w:lvlText w:val="%3."/>
      <w:lvlJc w:val="right"/>
      <w:pPr>
        <w:ind w:left="2160" w:hanging="180"/>
      </w:pPr>
    </w:lvl>
    <w:lvl w:ilvl="3" w:tplc="18C6DA2A" w:tentative="1">
      <w:start w:val="1"/>
      <w:numFmt w:val="decimal"/>
      <w:lvlText w:val="%4."/>
      <w:lvlJc w:val="left"/>
      <w:pPr>
        <w:ind w:left="2880" w:hanging="360"/>
      </w:pPr>
    </w:lvl>
    <w:lvl w:ilvl="4" w:tplc="1DE671C6" w:tentative="1">
      <w:start w:val="1"/>
      <w:numFmt w:val="lowerLetter"/>
      <w:lvlText w:val="%5."/>
      <w:lvlJc w:val="left"/>
      <w:pPr>
        <w:ind w:left="3600" w:hanging="360"/>
      </w:pPr>
    </w:lvl>
    <w:lvl w:ilvl="5" w:tplc="29529A34" w:tentative="1">
      <w:start w:val="1"/>
      <w:numFmt w:val="lowerRoman"/>
      <w:lvlText w:val="%6."/>
      <w:lvlJc w:val="right"/>
      <w:pPr>
        <w:ind w:left="4320" w:hanging="180"/>
      </w:pPr>
    </w:lvl>
    <w:lvl w:ilvl="6" w:tplc="5D6EB69E" w:tentative="1">
      <w:start w:val="1"/>
      <w:numFmt w:val="decimal"/>
      <w:lvlText w:val="%7."/>
      <w:lvlJc w:val="left"/>
      <w:pPr>
        <w:ind w:left="5040" w:hanging="360"/>
      </w:pPr>
    </w:lvl>
    <w:lvl w:ilvl="7" w:tplc="82FC7B94" w:tentative="1">
      <w:start w:val="1"/>
      <w:numFmt w:val="lowerLetter"/>
      <w:lvlText w:val="%8."/>
      <w:lvlJc w:val="left"/>
      <w:pPr>
        <w:ind w:left="5760" w:hanging="360"/>
      </w:pPr>
    </w:lvl>
    <w:lvl w:ilvl="8" w:tplc="83E44AE4" w:tentative="1">
      <w:start w:val="1"/>
      <w:numFmt w:val="lowerRoman"/>
      <w:lvlText w:val="%9."/>
      <w:lvlJc w:val="right"/>
      <w:pPr>
        <w:ind w:left="6480" w:hanging="180"/>
      </w:pPr>
    </w:lvl>
  </w:abstractNum>
  <w:abstractNum w:abstractNumId="20" w15:restartNumberingAfterBreak="0">
    <w:nsid w:val="56B94EB0"/>
    <w:multiLevelType w:val="hybridMultilevel"/>
    <w:tmpl w:val="6922CE68"/>
    <w:lvl w:ilvl="0" w:tplc="DA6873FE">
      <w:start w:val="1"/>
      <w:numFmt w:val="lowerRoman"/>
      <w:lvlText w:val="(%1)"/>
      <w:lvlJc w:val="left"/>
      <w:pPr>
        <w:ind w:left="2880" w:hanging="720"/>
      </w:pPr>
      <w:rPr>
        <w:rFonts w:hint="default"/>
      </w:rPr>
    </w:lvl>
    <w:lvl w:ilvl="1" w:tplc="3DCC4B7A">
      <w:start w:val="1"/>
      <w:numFmt w:val="lowerLetter"/>
      <w:lvlText w:val="%2."/>
      <w:lvlJc w:val="left"/>
      <w:pPr>
        <w:ind w:left="3240" w:hanging="360"/>
      </w:pPr>
    </w:lvl>
    <w:lvl w:ilvl="2" w:tplc="EC762980" w:tentative="1">
      <w:start w:val="1"/>
      <w:numFmt w:val="lowerRoman"/>
      <w:lvlText w:val="%3."/>
      <w:lvlJc w:val="right"/>
      <w:pPr>
        <w:ind w:left="3960" w:hanging="180"/>
      </w:pPr>
    </w:lvl>
    <w:lvl w:ilvl="3" w:tplc="88CA229C" w:tentative="1">
      <w:start w:val="1"/>
      <w:numFmt w:val="decimal"/>
      <w:lvlText w:val="%4."/>
      <w:lvlJc w:val="left"/>
      <w:pPr>
        <w:ind w:left="4680" w:hanging="360"/>
      </w:pPr>
    </w:lvl>
    <w:lvl w:ilvl="4" w:tplc="0B10C944" w:tentative="1">
      <w:start w:val="1"/>
      <w:numFmt w:val="lowerLetter"/>
      <w:lvlText w:val="%5."/>
      <w:lvlJc w:val="left"/>
      <w:pPr>
        <w:ind w:left="5400" w:hanging="360"/>
      </w:pPr>
    </w:lvl>
    <w:lvl w:ilvl="5" w:tplc="D30C0FE2" w:tentative="1">
      <w:start w:val="1"/>
      <w:numFmt w:val="lowerRoman"/>
      <w:lvlText w:val="%6."/>
      <w:lvlJc w:val="right"/>
      <w:pPr>
        <w:ind w:left="6120" w:hanging="180"/>
      </w:pPr>
    </w:lvl>
    <w:lvl w:ilvl="6" w:tplc="C316D33A" w:tentative="1">
      <w:start w:val="1"/>
      <w:numFmt w:val="decimal"/>
      <w:lvlText w:val="%7."/>
      <w:lvlJc w:val="left"/>
      <w:pPr>
        <w:ind w:left="6840" w:hanging="360"/>
      </w:pPr>
    </w:lvl>
    <w:lvl w:ilvl="7" w:tplc="F698DA34" w:tentative="1">
      <w:start w:val="1"/>
      <w:numFmt w:val="lowerLetter"/>
      <w:lvlText w:val="%8."/>
      <w:lvlJc w:val="left"/>
      <w:pPr>
        <w:ind w:left="7560" w:hanging="360"/>
      </w:pPr>
    </w:lvl>
    <w:lvl w:ilvl="8" w:tplc="87C40EE2" w:tentative="1">
      <w:start w:val="1"/>
      <w:numFmt w:val="lowerRoman"/>
      <w:lvlText w:val="%9."/>
      <w:lvlJc w:val="right"/>
      <w:pPr>
        <w:ind w:left="8280" w:hanging="180"/>
      </w:pPr>
    </w:lvl>
  </w:abstractNum>
  <w:abstractNum w:abstractNumId="21" w15:restartNumberingAfterBreak="0">
    <w:nsid w:val="5B970484"/>
    <w:multiLevelType w:val="hybridMultilevel"/>
    <w:tmpl w:val="AB00B2E6"/>
    <w:lvl w:ilvl="0" w:tplc="8D10104A">
      <w:start w:val="1"/>
      <w:numFmt w:val="decimal"/>
      <w:lvlText w:val="(%1)"/>
      <w:lvlJc w:val="left"/>
      <w:pPr>
        <w:ind w:left="720" w:hanging="360"/>
      </w:pPr>
      <w:rPr>
        <w:rFonts w:hint="default"/>
      </w:rPr>
    </w:lvl>
    <w:lvl w:ilvl="1" w:tplc="244C04B2">
      <w:start w:val="1"/>
      <w:numFmt w:val="lowerLetter"/>
      <w:lvlText w:val="%2."/>
      <w:lvlJc w:val="left"/>
      <w:pPr>
        <w:ind w:left="1440" w:hanging="360"/>
      </w:pPr>
    </w:lvl>
    <w:lvl w:ilvl="2" w:tplc="A3706820" w:tentative="1">
      <w:start w:val="1"/>
      <w:numFmt w:val="lowerRoman"/>
      <w:lvlText w:val="%3."/>
      <w:lvlJc w:val="right"/>
      <w:pPr>
        <w:ind w:left="2160" w:hanging="180"/>
      </w:pPr>
    </w:lvl>
    <w:lvl w:ilvl="3" w:tplc="24D200F8" w:tentative="1">
      <w:start w:val="1"/>
      <w:numFmt w:val="decimal"/>
      <w:lvlText w:val="%4."/>
      <w:lvlJc w:val="left"/>
      <w:pPr>
        <w:ind w:left="2880" w:hanging="360"/>
      </w:pPr>
    </w:lvl>
    <w:lvl w:ilvl="4" w:tplc="67D84042" w:tentative="1">
      <w:start w:val="1"/>
      <w:numFmt w:val="lowerLetter"/>
      <w:lvlText w:val="%5."/>
      <w:lvlJc w:val="left"/>
      <w:pPr>
        <w:ind w:left="3600" w:hanging="360"/>
      </w:pPr>
    </w:lvl>
    <w:lvl w:ilvl="5" w:tplc="B2EEC760" w:tentative="1">
      <w:start w:val="1"/>
      <w:numFmt w:val="lowerRoman"/>
      <w:lvlText w:val="%6."/>
      <w:lvlJc w:val="right"/>
      <w:pPr>
        <w:ind w:left="4320" w:hanging="180"/>
      </w:pPr>
    </w:lvl>
    <w:lvl w:ilvl="6" w:tplc="48AC424E" w:tentative="1">
      <w:start w:val="1"/>
      <w:numFmt w:val="decimal"/>
      <w:lvlText w:val="%7."/>
      <w:lvlJc w:val="left"/>
      <w:pPr>
        <w:ind w:left="5040" w:hanging="360"/>
      </w:pPr>
    </w:lvl>
    <w:lvl w:ilvl="7" w:tplc="3DB2382A" w:tentative="1">
      <w:start w:val="1"/>
      <w:numFmt w:val="lowerLetter"/>
      <w:lvlText w:val="%8."/>
      <w:lvlJc w:val="left"/>
      <w:pPr>
        <w:ind w:left="5760" w:hanging="360"/>
      </w:pPr>
    </w:lvl>
    <w:lvl w:ilvl="8" w:tplc="156C4DB4" w:tentative="1">
      <w:start w:val="1"/>
      <w:numFmt w:val="lowerRoman"/>
      <w:lvlText w:val="%9."/>
      <w:lvlJc w:val="right"/>
      <w:pPr>
        <w:ind w:left="6480" w:hanging="180"/>
      </w:pPr>
    </w:lvl>
  </w:abstractNum>
  <w:abstractNum w:abstractNumId="22" w15:restartNumberingAfterBreak="0">
    <w:nsid w:val="5BF57DDD"/>
    <w:multiLevelType w:val="hybridMultilevel"/>
    <w:tmpl w:val="9B0E0DB2"/>
    <w:lvl w:ilvl="0" w:tplc="42F04DF6">
      <w:start w:val="1"/>
      <w:numFmt w:val="decimal"/>
      <w:lvlText w:val="(%1)"/>
      <w:lvlJc w:val="left"/>
      <w:pPr>
        <w:ind w:left="720" w:hanging="360"/>
      </w:pPr>
      <w:rPr>
        <w:rFonts w:hint="default"/>
        <w:b w:val="0"/>
        <w:bCs w:val="0"/>
      </w:rPr>
    </w:lvl>
    <w:lvl w:ilvl="1" w:tplc="55F06724">
      <w:start w:val="1"/>
      <w:numFmt w:val="lowerLetter"/>
      <w:lvlText w:val="%2."/>
      <w:lvlJc w:val="left"/>
      <w:pPr>
        <w:ind w:left="1440" w:hanging="360"/>
      </w:pPr>
    </w:lvl>
    <w:lvl w:ilvl="2" w:tplc="6E0E9DE4" w:tentative="1">
      <w:start w:val="1"/>
      <w:numFmt w:val="lowerRoman"/>
      <w:lvlText w:val="%3."/>
      <w:lvlJc w:val="right"/>
      <w:pPr>
        <w:ind w:left="2160" w:hanging="180"/>
      </w:pPr>
    </w:lvl>
    <w:lvl w:ilvl="3" w:tplc="DF94D188" w:tentative="1">
      <w:start w:val="1"/>
      <w:numFmt w:val="decimal"/>
      <w:lvlText w:val="%4."/>
      <w:lvlJc w:val="left"/>
      <w:pPr>
        <w:ind w:left="2880" w:hanging="360"/>
      </w:pPr>
    </w:lvl>
    <w:lvl w:ilvl="4" w:tplc="CD606538" w:tentative="1">
      <w:start w:val="1"/>
      <w:numFmt w:val="lowerLetter"/>
      <w:lvlText w:val="%5."/>
      <w:lvlJc w:val="left"/>
      <w:pPr>
        <w:ind w:left="3600" w:hanging="360"/>
      </w:pPr>
    </w:lvl>
    <w:lvl w:ilvl="5" w:tplc="B574C292" w:tentative="1">
      <w:start w:val="1"/>
      <w:numFmt w:val="lowerRoman"/>
      <w:lvlText w:val="%6."/>
      <w:lvlJc w:val="right"/>
      <w:pPr>
        <w:ind w:left="4320" w:hanging="180"/>
      </w:pPr>
    </w:lvl>
    <w:lvl w:ilvl="6" w:tplc="DB02819E" w:tentative="1">
      <w:start w:val="1"/>
      <w:numFmt w:val="decimal"/>
      <w:lvlText w:val="%7."/>
      <w:lvlJc w:val="left"/>
      <w:pPr>
        <w:ind w:left="5040" w:hanging="360"/>
      </w:pPr>
    </w:lvl>
    <w:lvl w:ilvl="7" w:tplc="252E9BA8" w:tentative="1">
      <w:start w:val="1"/>
      <w:numFmt w:val="lowerLetter"/>
      <w:lvlText w:val="%8."/>
      <w:lvlJc w:val="left"/>
      <w:pPr>
        <w:ind w:left="5760" w:hanging="360"/>
      </w:pPr>
    </w:lvl>
    <w:lvl w:ilvl="8" w:tplc="1A103A84" w:tentative="1">
      <w:start w:val="1"/>
      <w:numFmt w:val="lowerRoman"/>
      <w:lvlText w:val="%9."/>
      <w:lvlJc w:val="right"/>
      <w:pPr>
        <w:ind w:left="6480" w:hanging="180"/>
      </w:pPr>
    </w:lvl>
  </w:abstractNum>
  <w:abstractNum w:abstractNumId="23" w15:restartNumberingAfterBreak="0">
    <w:nsid w:val="5F081100"/>
    <w:multiLevelType w:val="hybridMultilevel"/>
    <w:tmpl w:val="9B4AED80"/>
    <w:lvl w:ilvl="0" w:tplc="6DEA1CBE">
      <w:start w:val="1"/>
      <w:numFmt w:val="decimal"/>
      <w:lvlText w:val="(%1)"/>
      <w:lvlJc w:val="left"/>
      <w:pPr>
        <w:ind w:left="720" w:hanging="360"/>
      </w:pPr>
      <w:rPr>
        <w:rFonts w:hint="default"/>
        <w:color w:val="auto"/>
      </w:rPr>
    </w:lvl>
    <w:lvl w:ilvl="1" w:tplc="00E6F5A4" w:tentative="1">
      <w:start w:val="1"/>
      <w:numFmt w:val="lowerLetter"/>
      <w:lvlText w:val="%2."/>
      <w:lvlJc w:val="left"/>
      <w:pPr>
        <w:ind w:left="1440" w:hanging="360"/>
      </w:pPr>
    </w:lvl>
    <w:lvl w:ilvl="2" w:tplc="420E947C" w:tentative="1">
      <w:start w:val="1"/>
      <w:numFmt w:val="lowerRoman"/>
      <w:lvlText w:val="%3."/>
      <w:lvlJc w:val="right"/>
      <w:pPr>
        <w:ind w:left="2160" w:hanging="180"/>
      </w:pPr>
    </w:lvl>
    <w:lvl w:ilvl="3" w:tplc="EF7E3BA0" w:tentative="1">
      <w:start w:val="1"/>
      <w:numFmt w:val="decimal"/>
      <w:lvlText w:val="%4."/>
      <w:lvlJc w:val="left"/>
      <w:pPr>
        <w:ind w:left="2880" w:hanging="360"/>
      </w:pPr>
    </w:lvl>
    <w:lvl w:ilvl="4" w:tplc="FB0ED728" w:tentative="1">
      <w:start w:val="1"/>
      <w:numFmt w:val="lowerLetter"/>
      <w:lvlText w:val="%5."/>
      <w:lvlJc w:val="left"/>
      <w:pPr>
        <w:ind w:left="3600" w:hanging="360"/>
      </w:pPr>
    </w:lvl>
    <w:lvl w:ilvl="5" w:tplc="B07ADBC0" w:tentative="1">
      <w:start w:val="1"/>
      <w:numFmt w:val="lowerRoman"/>
      <w:lvlText w:val="%6."/>
      <w:lvlJc w:val="right"/>
      <w:pPr>
        <w:ind w:left="4320" w:hanging="180"/>
      </w:pPr>
    </w:lvl>
    <w:lvl w:ilvl="6" w:tplc="E81E44D4" w:tentative="1">
      <w:start w:val="1"/>
      <w:numFmt w:val="decimal"/>
      <w:lvlText w:val="%7."/>
      <w:lvlJc w:val="left"/>
      <w:pPr>
        <w:ind w:left="5040" w:hanging="360"/>
      </w:pPr>
    </w:lvl>
    <w:lvl w:ilvl="7" w:tplc="E416AC0E" w:tentative="1">
      <w:start w:val="1"/>
      <w:numFmt w:val="lowerLetter"/>
      <w:lvlText w:val="%8."/>
      <w:lvlJc w:val="left"/>
      <w:pPr>
        <w:ind w:left="5760" w:hanging="360"/>
      </w:pPr>
    </w:lvl>
    <w:lvl w:ilvl="8" w:tplc="38F4500C" w:tentative="1">
      <w:start w:val="1"/>
      <w:numFmt w:val="lowerRoman"/>
      <w:lvlText w:val="%9."/>
      <w:lvlJc w:val="right"/>
      <w:pPr>
        <w:ind w:left="6480" w:hanging="180"/>
      </w:pPr>
    </w:lvl>
  </w:abstractNum>
  <w:abstractNum w:abstractNumId="24" w15:restartNumberingAfterBreak="0">
    <w:nsid w:val="63CB3947"/>
    <w:multiLevelType w:val="hybridMultilevel"/>
    <w:tmpl w:val="2DB006A0"/>
    <w:lvl w:ilvl="0" w:tplc="11E83D0C">
      <w:start w:val="1"/>
      <w:numFmt w:val="decimal"/>
      <w:lvlText w:val="(%1)"/>
      <w:lvlJc w:val="left"/>
      <w:pPr>
        <w:ind w:left="1080" w:hanging="720"/>
      </w:pPr>
      <w:rPr>
        <w:rFonts w:hint="default"/>
        <w:b w:val="0"/>
        <w:bCs w:val="0"/>
      </w:rPr>
    </w:lvl>
    <w:lvl w:ilvl="1" w:tplc="483EE47C">
      <w:start w:val="1"/>
      <w:numFmt w:val="lowerLetter"/>
      <w:lvlText w:val="%2."/>
      <w:lvlJc w:val="left"/>
      <w:pPr>
        <w:ind w:left="1440" w:hanging="360"/>
      </w:pPr>
    </w:lvl>
    <w:lvl w:ilvl="2" w:tplc="04C2E300">
      <w:start w:val="1"/>
      <w:numFmt w:val="lowerRoman"/>
      <w:lvlText w:val="%3."/>
      <w:lvlJc w:val="right"/>
      <w:pPr>
        <w:ind w:left="2160" w:hanging="180"/>
      </w:pPr>
    </w:lvl>
    <w:lvl w:ilvl="3" w:tplc="395E2892" w:tentative="1">
      <w:start w:val="1"/>
      <w:numFmt w:val="decimal"/>
      <w:lvlText w:val="%4."/>
      <w:lvlJc w:val="left"/>
      <w:pPr>
        <w:ind w:left="2880" w:hanging="360"/>
      </w:pPr>
    </w:lvl>
    <w:lvl w:ilvl="4" w:tplc="BFA01576" w:tentative="1">
      <w:start w:val="1"/>
      <w:numFmt w:val="lowerLetter"/>
      <w:lvlText w:val="%5."/>
      <w:lvlJc w:val="left"/>
      <w:pPr>
        <w:ind w:left="3600" w:hanging="360"/>
      </w:pPr>
    </w:lvl>
    <w:lvl w:ilvl="5" w:tplc="A252B0D0" w:tentative="1">
      <w:start w:val="1"/>
      <w:numFmt w:val="lowerRoman"/>
      <w:lvlText w:val="%6."/>
      <w:lvlJc w:val="right"/>
      <w:pPr>
        <w:ind w:left="4320" w:hanging="180"/>
      </w:pPr>
    </w:lvl>
    <w:lvl w:ilvl="6" w:tplc="A9886CB0" w:tentative="1">
      <w:start w:val="1"/>
      <w:numFmt w:val="decimal"/>
      <w:lvlText w:val="%7."/>
      <w:lvlJc w:val="left"/>
      <w:pPr>
        <w:ind w:left="5040" w:hanging="360"/>
      </w:pPr>
    </w:lvl>
    <w:lvl w:ilvl="7" w:tplc="075A7EC2" w:tentative="1">
      <w:start w:val="1"/>
      <w:numFmt w:val="lowerLetter"/>
      <w:lvlText w:val="%8."/>
      <w:lvlJc w:val="left"/>
      <w:pPr>
        <w:ind w:left="5760" w:hanging="360"/>
      </w:pPr>
    </w:lvl>
    <w:lvl w:ilvl="8" w:tplc="3B6ABD8C" w:tentative="1">
      <w:start w:val="1"/>
      <w:numFmt w:val="lowerRoman"/>
      <w:lvlText w:val="%9."/>
      <w:lvlJc w:val="right"/>
      <w:pPr>
        <w:ind w:left="6480" w:hanging="180"/>
      </w:pPr>
    </w:lvl>
  </w:abstractNum>
  <w:abstractNum w:abstractNumId="25" w15:restartNumberingAfterBreak="0">
    <w:nsid w:val="65FC3FF3"/>
    <w:multiLevelType w:val="hybridMultilevel"/>
    <w:tmpl w:val="2C8AF540"/>
    <w:lvl w:ilvl="0" w:tplc="555889BC">
      <w:start w:val="1"/>
      <w:numFmt w:val="decimal"/>
      <w:lvlText w:val="(%1)"/>
      <w:lvlJc w:val="left"/>
      <w:pPr>
        <w:ind w:left="720" w:hanging="360"/>
      </w:pPr>
      <w:rPr>
        <w:rFonts w:hint="default"/>
      </w:rPr>
    </w:lvl>
    <w:lvl w:ilvl="1" w:tplc="68D414A6" w:tentative="1">
      <w:start w:val="1"/>
      <w:numFmt w:val="lowerLetter"/>
      <w:lvlText w:val="%2."/>
      <w:lvlJc w:val="left"/>
      <w:pPr>
        <w:ind w:left="1440" w:hanging="360"/>
      </w:pPr>
    </w:lvl>
    <w:lvl w:ilvl="2" w:tplc="85FA3908" w:tentative="1">
      <w:start w:val="1"/>
      <w:numFmt w:val="lowerRoman"/>
      <w:lvlText w:val="%3."/>
      <w:lvlJc w:val="right"/>
      <w:pPr>
        <w:ind w:left="2160" w:hanging="180"/>
      </w:pPr>
    </w:lvl>
    <w:lvl w:ilvl="3" w:tplc="76C861EE" w:tentative="1">
      <w:start w:val="1"/>
      <w:numFmt w:val="decimal"/>
      <w:lvlText w:val="%4."/>
      <w:lvlJc w:val="left"/>
      <w:pPr>
        <w:ind w:left="2880" w:hanging="360"/>
      </w:pPr>
    </w:lvl>
    <w:lvl w:ilvl="4" w:tplc="543021DC" w:tentative="1">
      <w:start w:val="1"/>
      <w:numFmt w:val="lowerLetter"/>
      <w:lvlText w:val="%5."/>
      <w:lvlJc w:val="left"/>
      <w:pPr>
        <w:ind w:left="3600" w:hanging="360"/>
      </w:pPr>
    </w:lvl>
    <w:lvl w:ilvl="5" w:tplc="4FF8516E" w:tentative="1">
      <w:start w:val="1"/>
      <w:numFmt w:val="lowerRoman"/>
      <w:lvlText w:val="%6."/>
      <w:lvlJc w:val="right"/>
      <w:pPr>
        <w:ind w:left="4320" w:hanging="180"/>
      </w:pPr>
    </w:lvl>
    <w:lvl w:ilvl="6" w:tplc="6A501650" w:tentative="1">
      <w:start w:val="1"/>
      <w:numFmt w:val="decimal"/>
      <w:lvlText w:val="%7."/>
      <w:lvlJc w:val="left"/>
      <w:pPr>
        <w:ind w:left="5040" w:hanging="360"/>
      </w:pPr>
    </w:lvl>
    <w:lvl w:ilvl="7" w:tplc="4F20DFD8" w:tentative="1">
      <w:start w:val="1"/>
      <w:numFmt w:val="lowerLetter"/>
      <w:lvlText w:val="%8."/>
      <w:lvlJc w:val="left"/>
      <w:pPr>
        <w:ind w:left="5760" w:hanging="360"/>
      </w:pPr>
    </w:lvl>
    <w:lvl w:ilvl="8" w:tplc="E0827746" w:tentative="1">
      <w:start w:val="1"/>
      <w:numFmt w:val="lowerRoman"/>
      <w:lvlText w:val="%9."/>
      <w:lvlJc w:val="right"/>
      <w:pPr>
        <w:ind w:left="6480" w:hanging="180"/>
      </w:pPr>
    </w:lvl>
  </w:abstractNum>
  <w:abstractNum w:abstractNumId="26" w15:restartNumberingAfterBreak="0">
    <w:nsid w:val="68D74059"/>
    <w:multiLevelType w:val="hybridMultilevel"/>
    <w:tmpl w:val="913876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C681D5D"/>
    <w:multiLevelType w:val="hybridMultilevel"/>
    <w:tmpl w:val="9580F3E6"/>
    <w:lvl w:ilvl="0" w:tplc="F3ACD290">
      <w:start w:val="1"/>
      <w:numFmt w:val="lowerLetter"/>
      <w:lvlText w:val="(%1)"/>
      <w:lvlJc w:val="left"/>
      <w:pPr>
        <w:ind w:left="720" w:hanging="360"/>
      </w:pPr>
      <w:rPr>
        <w:rFonts w:hint="default"/>
      </w:rPr>
    </w:lvl>
    <w:lvl w:ilvl="1" w:tplc="935A4EE2" w:tentative="1">
      <w:start w:val="1"/>
      <w:numFmt w:val="lowerLetter"/>
      <w:lvlText w:val="%2."/>
      <w:lvlJc w:val="left"/>
      <w:pPr>
        <w:ind w:left="1440" w:hanging="360"/>
      </w:pPr>
    </w:lvl>
    <w:lvl w:ilvl="2" w:tplc="B2D4EF36" w:tentative="1">
      <w:start w:val="1"/>
      <w:numFmt w:val="lowerRoman"/>
      <w:lvlText w:val="%3."/>
      <w:lvlJc w:val="right"/>
      <w:pPr>
        <w:ind w:left="2160" w:hanging="180"/>
      </w:pPr>
    </w:lvl>
    <w:lvl w:ilvl="3" w:tplc="87CAC620" w:tentative="1">
      <w:start w:val="1"/>
      <w:numFmt w:val="decimal"/>
      <w:lvlText w:val="%4."/>
      <w:lvlJc w:val="left"/>
      <w:pPr>
        <w:ind w:left="2880" w:hanging="360"/>
      </w:pPr>
    </w:lvl>
    <w:lvl w:ilvl="4" w:tplc="460CCD86" w:tentative="1">
      <w:start w:val="1"/>
      <w:numFmt w:val="lowerLetter"/>
      <w:lvlText w:val="%5."/>
      <w:lvlJc w:val="left"/>
      <w:pPr>
        <w:ind w:left="3600" w:hanging="360"/>
      </w:pPr>
    </w:lvl>
    <w:lvl w:ilvl="5" w:tplc="19DC85C8" w:tentative="1">
      <w:start w:val="1"/>
      <w:numFmt w:val="lowerRoman"/>
      <w:lvlText w:val="%6."/>
      <w:lvlJc w:val="right"/>
      <w:pPr>
        <w:ind w:left="4320" w:hanging="180"/>
      </w:pPr>
    </w:lvl>
    <w:lvl w:ilvl="6" w:tplc="CA2461A4" w:tentative="1">
      <w:start w:val="1"/>
      <w:numFmt w:val="decimal"/>
      <w:lvlText w:val="%7."/>
      <w:lvlJc w:val="left"/>
      <w:pPr>
        <w:ind w:left="5040" w:hanging="360"/>
      </w:pPr>
    </w:lvl>
    <w:lvl w:ilvl="7" w:tplc="4240E9CA" w:tentative="1">
      <w:start w:val="1"/>
      <w:numFmt w:val="lowerLetter"/>
      <w:lvlText w:val="%8."/>
      <w:lvlJc w:val="left"/>
      <w:pPr>
        <w:ind w:left="5760" w:hanging="360"/>
      </w:pPr>
    </w:lvl>
    <w:lvl w:ilvl="8" w:tplc="9376B2B0" w:tentative="1">
      <w:start w:val="1"/>
      <w:numFmt w:val="lowerRoman"/>
      <w:lvlText w:val="%9."/>
      <w:lvlJc w:val="right"/>
      <w:pPr>
        <w:ind w:left="6480" w:hanging="180"/>
      </w:pPr>
    </w:lvl>
  </w:abstractNum>
  <w:abstractNum w:abstractNumId="28" w15:restartNumberingAfterBreak="0">
    <w:nsid w:val="6E8C5001"/>
    <w:multiLevelType w:val="hybridMultilevel"/>
    <w:tmpl w:val="D9B6C0B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74070411"/>
    <w:multiLevelType w:val="hybridMultilevel"/>
    <w:tmpl w:val="23F00788"/>
    <w:lvl w:ilvl="0" w:tplc="88D86B44">
      <w:start w:val="1"/>
      <w:numFmt w:val="decimal"/>
      <w:lvlText w:val="(%1)"/>
      <w:lvlJc w:val="left"/>
      <w:pPr>
        <w:ind w:left="720" w:hanging="360"/>
      </w:pPr>
      <w:rPr>
        <w:rFonts w:hint="default"/>
      </w:rPr>
    </w:lvl>
    <w:lvl w:ilvl="1" w:tplc="6F70B568" w:tentative="1">
      <w:start w:val="1"/>
      <w:numFmt w:val="lowerLetter"/>
      <w:lvlText w:val="%2."/>
      <w:lvlJc w:val="left"/>
      <w:pPr>
        <w:ind w:left="1440" w:hanging="360"/>
      </w:pPr>
    </w:lvl>
    <w:lvl w:ilvl="2" w:tplc="F9A6D81A" w:tentative="1">
      <w:start w:val="1"/>
      <w:numFmt w:val="lowerRoman"/>
      <w:lvlText w:val="%3."/>
      <w:lvlJc w:val="right"/>
      <w:pPr>
        <w:ind w:left="2160" w:hanging="180"/>
      </w:pPr>
    </w:lvl>
    <w:lvl w:ilvl="3" w:tplc="F00A40C0" w:tentative="1">
      <w:start w:val="1"/>
      <w:numFmt w:val="decimal"/>
      <w:lvlText w:val="%4."/>
      <w:lvlJc w:val="left"/>
      <w:pPr>
        <w:ind w:left="2880" w:hanging="360"/>
      </w:pPr>
    </w:lvl>
    <w:lvl w:ilvl="4" w:tplc="75EEBE78" w:tentative="1">
      <w:start w:val="1"/>
      <w:numFmt w:val="lowerLetter"/>
      <w:lvlText w:val="%5."/>
      <w:lvlJc w:val="left"/>
      <w:pPr>
        <w:ind w:left="3600" w:hanging="360"/>
      </w:pPr>
    </w:lvl>
    <w:lvl w:ilvl="5" w:tplc="BBECCDC8" w:tentative="1">
      <w:start w:val="1"/>
      <w:numFmt w:val="lowerRoman"/>
      <w:lvlText w:val="%6."/>
      <w:lvlJc w:val="right"/>
      <w:pPr>
        <w:ind w:left="4320" w:hanging="180"/>
      </w:pPr>
    </w:lvl>
    <w:lvl w:ilvl="6" w:tplc="1778A002" w:tentative="1">
      <w:start w:val="1"/>
      <w:numFmt w:val="decimal"/>
      <w:lvlText w:val="%7."/>
      <w:lvlJc w:val="left"/>
      <w:pPr>
        <w:ind w:left="5040" w:hanging="360"/>
      </w:pPr>
    </w:lvl>
    <w:lvl w:ilvl="7" w:tplc="E9808EE6" w:tentative="1">
      <w:start w:val="1"/>
      <w:numFmt w:val="lowerLetter"/>
      <w:lvlText w:val="%8."/>
      <w:lvlJc w:val="left"/>
      <w:pPr>
        <w:ind w:left="5760" w:hanging="360"/>
      </w:pPr>
    </w:lvl>
    <w:lvl w:ilvl="8" w:tplc="7E026EB2" w:tentative="1">
      <w:start w:val="1"/>
      <w:numFmt w:val="lowerRoman"/>
      <w:lvlText w:val="%9."/>
      <w:lvlJc w:val="right"/>
      <w:pPr>
        <w:ind w:left="6480" w:hanging="180"/>
      </w:pPr>
    </w:lvl>
  </w:abstractNum>
  <w:abstractNum w:abstractNumId="30" w15:restartNumberingAfterBreak="0">
    <w:nsid w:val="778C758B"/>
    <w:multiLevelType w:val="hybridMultilevel"/>
    <w:tmpl w:val="CDB2B3E6"/>
    <w:lvl w:ilvl="0" w:tplc="D51085A2">
      <w:start w:val="1"/>
      <w:numFmt w:val="bullet"/>
      <w:lvlText w:val=""/>
      <w:lvlJc w:val="left"/>
      <w:pPr>
        <w:ind w:left="720" w:hanging="360"/>
      </w:pPr>
      <w:rPr>
        <w:rFonts w:ascii="Symbol" w:hAnsi="Symbol" w:hint="default"/>
      </w:rPr>
    </w:lvl>
    <w:lvl w:ilvl="1" w:tplc="2DC40482">
      <w:start w:val="1"/>
      <w:numFmt w:val="bullet"/>
      <w:lvlText w:val="o"/>
      <w:lvlJc w:val="left"/>
      <w:pPr>
        <w:ind w:left="1440" w:hanging="360"/>
      </w:pPr>
      <w:rPr>
        <w:rFonts w:ascii="Courier New" w:hAnsi="Courier New" w:cs="Courier New" w:hint="default"/>
      </w:rPr>
    </w:lvl>
    <w:lvl w:ilvl="2" w:tplc="68F88CE2">
      <w:start w:val="1"/>
      <w:numFmt w:val="bullet"/>
      <w:lvlText w:val=""/>
      <w:lvlJc w:val="left"/>
      <w:pPr>
        <w:ind w:left="2160" w:hanging="360"/>
      </w:pPr>
      <w:rPr>
        <w:rFonts w:ascii="Wingdings" w:hAnsi="Wingdings" w:hint="default"/>
      </w:rPr>
    </w:lvl>
    <w:lvl w:ilvl="3" w:tplc="2DFC9A64" w:tentative="1">
      <w:start w:val="1"/>
      <w:numFmt w:val="bullet"/>
      <w:lvlText w:val=""/>
      <w:lvlJc w:val="left"/>
      <w:pPr>
        <w:ind w:left="2880" w:hanging="360"/>
      </w:pPr>
      <w:rPr>
        <w:rFonts w:ascii="Symbol" w:hAnsi="Symbol" w:hint="default"/>
      </w:rPr>
    </w:lvl>
    <w:lvl w:ilvl="4" w:tplc="8A4E38DA" w:tentative="1">
      <w:start w:val="1"/>
      <w:numFmt w:val="bullet"/>
      <w:lvlText w:val="o"/>
      <w:lvlJc w:val="left"/>
      <w:pPr>
        <w:ind w:left="3600" w:hanging="360"/>
      </w:pPr>
      <w:rPr>
        <w:rFonts w:ascii="Courier New" w:hAnsi="Courier New" w:cs="Courier New" w:hint="default"/>
      </w:rPr>
    </w:lvl>
    <w:lvl w:ilvl="5" w:tplc="76449AFA" w:tentative="1">
      <w:start w:val="1"/>
      <w:numFmt w:val="bullet"/>
      <w:lvlText w:val=""/>
      <w:lvlJc w:val="left"/>
      <w:pPr>
        <w:ind w:left="4320" w:hanging="360"/>
      </w:pPr>
      <w:rPr>
        <w:rFonts w:ascii="Wingdings" w:hAnsi="Wingdings" w:hint="default"/>
      </w:rPr>
    </w:lvl>
    <w:lvl w:ilvl="6" w:tplc="EC287892" w:tentative="1">
      <w:start w:val="1"/>
      <w:numFmt w:val="bullet"/>
      <w:lvlText w:val=""/>
      <w:lvlJc w:val="left"/>
      <w:pPr>
        <w:ind w:left="5040" w:hanging="360"/>
      </w:pPr>
      <w:rPr>
        <w:rFonts w:ascii="Symbol" w:hAnsi="Symbol" w:hint="default"/>
      </w:rPr>
    </w:lvl>
    <w:lvl w:ilvl="7" w:tplc="04B0432E" w:tentative="1">
      <w:start w:val="1"/>
      <w:numFmt w:val="bullet"/>
      <w:lvlText w:val="o"/>
      <w:lvlJc w:val="left"/>
      <w:pPr>
        <w:ind w:left="5760" w:hanging="360"/>
      </w:pPr>
      <w:rPr>
        <w:rFonts w:ascii="Courier New" w:hAnsi="Courier New" w:cs="Courier New" w:hint="default"/>
      </w:rPr>
    </w:lvl>
    <w:lvl w:ilvl="8" w:tplc="CC3A8B46" w:tentative="1">
      <w:start w:val="1"/>
      <w:numFmt w:val="bullet"/>
      <w:lvlText w:val=""/>
      <w:lvlJc w:val="left"/>
      <w:pPr>
        <w:ind w:left="6480" w:hanging="360"/>
      </w:pPr>
      <w:rPr>
        <w:rFonts w:ascii="Wingdings" w:hAnsi="Wingdings" w:hint="default"/>
      </w:rPr>
    </w:lvl>
  </w:abstractNum>
  <w:abstractNum w:abstractNumId="31" w15:restartNumberingAfterBreak="0">
    <w:nsid w:val="7FB63D99"/>
    <w:multiLevelType w:val="hybridMultilevel"/>
    <w:tmpl w:val="0D1E9752"/>
    <w:lvl w:ilvl="0" w:tplc="04F8E872">
      <w:start w:val="1"/>
      <w:numFmt w:val="decimal"/>
      <w:lvlText w:val="(%1)"/>
      <w:lvlJc w:val="left"/>
      <w:pPr>
        <w:ind w:left="720" w:hanging="360"/>
      </w:pPr>
      <w:rPr>
        <w:rFonts w:hint="default"/>
      </w:rPr>
    </w:lvl>
    <w:lvl w:ilvl="1" w:tplc="1A9412D4">
      <w:start w:val="1"/>
      <w:numFmt w:val="lowerLetter"/>
      <w:lvlText w:val="%2."/>
      <w:lvlJc w:val="left"/>
      <w:pPr>
        <w:ind w:left="1440" w:hanging="360"/>
      </w:pPr>
      <w:rPr>
        <w:rFonts w:hint="default"/>
      </w:rPr>
    </w:lvl>
    <w:lvl w:ilvl="2" w:tplc="CDF6EEDE">
      <w:start w:val="1"/>
      <w:numFmt w:val="lowerRoman"/>
      <w:lvlText w:val="%3."/>
      <w:lvlJc w:val="right"/>
      <w:pPr>
        <w:ind w:left="2160" w:hanging="180"/>
      </w:pPr>
    </w:lvl>
    <w:lvl w:ilvl="3" w:tplc="44ACEF06" w:tentative="1">
      <w:start w:val="1"/>
      <w:numFmt w:val="decimal"/>
      <w:lvlText w:val="%4."/>
      <w:lvlJc w:val="left"/>
      <w:pPr>
        <w:ind w:left="2880" w:hanging="360"/>
      </w:pPr>
    </w:lvl>
    <w:lvl w:ilvl="4" w:tplc="4ABC8984" w:tentative="1">
      <w:start w:val="1"/>
      <w:numFmt w:val="lowerLetter"/>
      <w:lvlText w:val="%5."/>
      <w:lvlJc w:val="left"/>
      <w:pPr>
        <w:ind w:left="3600" w:hanging="360"/>
      </w:pPr>
    </w:lvl>
    <w:lvl w:ilvl="5" w:tplc="F766B16C" w:tentative="1">
      <w:start w:val="1"/>
      <w:numFmt w:val="lowerRoman"/>
      <w:lvlText w:val="%6."/>
      <w:lvlJc w:val="right"/>
      <w:pPr>
        <w:ind w:left="4320" w:hanging="180"/>
      </w:pPr>
    </w:lvl>
    <w:lvl w:ilvl="6" w:tplc="1CAEBC60" w:tentative="1">
      <w:start w:val="1"/>
      <w:numFmt w:val="decimal"/>
      <w:lvlText w:val="%7."/>
      <w:lvlJc w:val="left"/>
      <w:pPr>
        <w:ind w:left="5040" w:hanging="360"/>
      </w:pPr>
    </w:lvl>
    <w:lvl w:ilvl="7" w:tplc="32EAC40C" w:tentative="1">
      <w:start w:val="1"/>
      <w:numFmt w:val="lowerLetter"/>
      <w:lvlText w:val="%8."/>
      <w:lvlJc w:val="left"/>
      <w:pPr>
        <w:ind w:left="5760" w:hanging="360"/>
      </w:pPr>
    </w:lvl>
    <w:lvl w:ilvl="8" w:tplc="93E2C59C" w:tentative="1">
      <w:start w:val="1"/>
      <w:numFmt w:val="lowerRoman"/>
      <w:lvlText w:val="%9."/>
      <w:lvlJc w:val="right"/>
      <w:pPr>
        <w:ind w:left="6480" w:hanging="180"/>
      </w:pPr>
    </w:lvl>
  </w:abstractNum>
  <w:num w:numId="1" w16cid:durableId="1293440227">
    <w:abstractNumId w:val="19"/>
  </w:num>
  <w:num w:numId="2" w16cid:durableId="126624870">
    <w:abstractNumId w:val="17"/>
  </w:num>
  <w:num w:numId="3" w16cid:durableId="1592548714">
    <w:abstractNumId w:val="25"/>
  </w:num>
  <w:num w:numId="4" w16cid:durableId="13119767">
    <w:abstractNumId w:val="23"/>
  </w:num>
  <w:num w:numId="5" w16cid:durableId="1990549052">
    <w:abstractNumId w:val="30"/>
  </w:num>
  <w:num w:numId="6" w16cid:durableId="1341198994">
    <w:abstractNumId w:val="6"/>
  </w:num>
  <w:num w:numId="7" w16cid:durableId="2144039330">
    <w:abstractNumId w:val="12"/>
  </w:num>
  <w:num w:numId="8" w16cid:durableId="1568611033">
    <w:abstractNumId w:val="13"/>
  </w:num>
  <w:num w:numId="9" w16cid:durableId="1138107910">
    <w:abstractNumId w:val="20"/>
  </w:num>
  <w:num w:numId="10" w16cid:durableId="619412648">
    <w:abstractNumId w:val="3"/>
  </w:num>
  <w:num w:numId="11" w16cid:durableId="23287692">
    <w:abstractNumId w:val="18"/>
  </w:num>
  <w:num w:numId="12" w16cid:durableId="583805688">
    <w:abstractNumId w:val="1"/>
  </w:num>
  <w:num w:numId="13" w16cid:durableId="2104759719">
    <w:abstractNumId w:val="16"/>
  </w:num>
  <w:num w:numId="14" w16cid:durableId="839468009">
    <w:abstractNumId w:val="11"/>
  </w:num>
  <w:num w:numId="15" w16cid:durableId="1345401209">
    <w:abstractNumId w:val="24"/>
  </w:num>
  <w:num w:numId="16" w16cid:durableId="1021780607">
    <w:abstractNumId w:val="31"/>
  </w:num>
  <w:num w:numId="17" w16cid:durableId="324208850">
    <w:abstractNumId w:val="29"/>
  </w:num>
  <w:num w:numId="18" w16cid:durableId="94715524">
    <w:abstractNumId w:val="14"/>
  </w:num>
  <w:num w:numId="19" w16cid:durableId="1328632002">
    <w:abstractNumId w:val="0"/>
  </w:num>
  <w:num w:numId="20" w16cid:durableId="242302290">
    <w:abstractNumId w:val="21"/>
  </w:num>
  <w:num w:numId="21" w16cid:durableId="1927301716">
    <w:abstractNumId w:val="22"/>
  </w:num>
  <w:num w:numId="22" w16cid:durableId="61222905">
    <w:abstractNumId w:val="7"/>
  </w:num>
  <w:num w:numId="23" w16cid:durableId="1862353994">
    <w:abstractNumId w:val="9"/>
  </w:num>
  <w:num w:numId="24" w16cid:durableId="109008356">
    <w:abstractNumId w:val="27"/>
  </w:num>
  <w:num w:numId="25" w16cid:durableId="1810854861">
    <w:abstractNumId w:val="5"/>
  </w:num>
  <w:num w:numId="26" w16cid:durableId="618226381">
    <w:abstractNumId w:val="10"/>
  </w:num>
  <w:num w:numId="27" w16cid:durableId="2050376367">
    <w:abstractNumId w:val="28"/>
  </w:num>
  <w:num w:numId="28" w16cid:durableId="1025449004">
    <w:abstractNumId w:val="2"/>
  </w:num>
  <w:num w:numId="29" w16cid:durableId="743913109">
    <w:abstractNumId w:val="15"/>
  </w:num>
  <w:num w:numId="30" w16cid:durableId="1371342905">
    <w:abstractNumId w:val="8"/>
  </w:num>
  <w:num w:numId="31" w16cid:durableId="996035704">
    <w:abstractNumId w:val="26"/>
  </w:num>
  <w:num w:numId="32" w16cid:durableId="1386635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yMDI2MDU1NTEzszBQ0lEKTi0uzszPAykwrgUAeGCs3ywAAAA="/>
  </w:docVars>
  <w:rsids>
    <w:rsidRoot w:val="00D23BB7"/>
    <w:rsid w:val="00014261"/>
    <w:rsid w:val="00022864"/>
    <w:rsid w:val="000366F6"/>
    <w:rsid w:val="00082D5E"/>
    <w:rsid w:val="00101B69"/>
    <w:rsid w:val="00106428"/>
    <w:rsid w:val="00137640"/>
    <w:rsid w:val="00137750"/>
    <w:rsid w:val="0018085F"/>
    <w:rsid w:val="001A26CB"/>
    <w:rsid w:val="001B46CD"/>
    <w:rsid w:val="001D5308"/>
    <w:rsid w:val="001E59C7"/>
    <w:rsid w:val="002302C7"/>
    <w:rsid w:val="00233C12"/>
    <w:rsid w:val="00236019"/>
    <w:rsid w:val="0025289D"/>
    <w:rsid w:val="00266215"/>
    <w:rsid w:val="00267604"/>
    <w:rsid w:val="00274373"/>
    <w:rsid w:val="002963B2"/>
    <w:rsid w:val="002A3520"/>
    <w:rsid w:val="002A7486"/>
    <w:rsid w:val="002B5497"/>
    <w:rsid w:val="00307B28"/>
    <w:rsid w:val="0034056D"/>
    <w:rsid w:val="00372C8B"/>
    <w:rsid w:val="00405457"/>
    <w:rsid w:val="0041423D"/>
    <w:rsid w:val="00433F57"/>
    <w:rsid w:val="00495115"/>
    <w:rsid w:val="004B7A59"/>
    <w:rsid w:val="004C08FD"/>
    <w:rsid w:val="004C0FD0"/>
    <w:rsid w:val="004D7B28"/>
    <w:rsid w:val="00536F8C"/>
    <w:rsid w:val="005911D5"/>
    <w:rsid w:val="005F2CD2"/>
    <w:rsid w:val="00613859"/>
    <w:rsid w:val="00624857"/>
    <w:rsid w:val="0062794E"/>
    <w:rsid w:val="006310F7"/>
    <w:rsid w:val="00651E27"/>
    <w:rsid w:val="00680EF7"/>
    <w:rsid w:val="00687E62"/>
    <w:rsid w:val="006D72C7"/>
    <w:rsid w:val="006F5601"/>
    <w:rsid w:val="00741542"/>
    <w:rsid w:val="0074759C"/>
    <w:rsid w:val="00754F38"/>
    <w:rsid w:val="00773DF8"/>
    <w:rsid w:val="00787C3D"/>
    <w:rsid w:val="007A0274"/>
    <w:rsid w:val="007A14E6"/>
    <w:rsid w:val="007C041F"/>
    <w:rsid w:val="00800498"/>
    <w:rsid w:val="0081057D"/>
    <w:rsid w:val="00811CDC"/>
    <w:rsid w:val="00897C4F"/>
    <w:rsid w:val="008B3C2F"/>
    <w:rsid w:val="008B559A"/>
    <w:rsid w:val="008B5B64"/>
    <w:rsid w:val="008F4FDC"/>
    <w:rsid w:val="00914A54"/>
    <w:rsid w:val="009304BE"/>
    <w:rsid w:val="00985972"/>
    <w:rsid w:val="009B6D54"/>
    <w:rsid w:val="009C2F4A"/>
    <w:rsid w:val="00A14FB1"/>
    <w:rsid w:val="00A76551"/>
    <w:rsid w:val="00A80837"/>
    <w:rsid w:val="00A9302F"/>
    <w:rsid w:val="00B36E5D"/>
    <w:rsid w:val="00B83C47"/>
    <w:rsid w:val="00BA6ABA"/>
    <w:rsid w:val="00BA7565"/>
    <w:rsid w:val="00BC4DA9"/>
    <w:rsid w:val="00BF1786"/>
    <w:rsid w:val="00C020E4"/>
    <w:rsid w:val="00C70C17"/>
    <w:rsid w:val="00CC57AB"/>
    <w:rsid w:val="00CD7A2A"/>
    <w:rsid w:val="00D1099D"/>
    <w:rsid w:val="00D23BB7"/>
    <w:rsid w:val="00D24C85"/>
    <w:rsid w:val="00D60D54"/>
    <w:rsid w:val="00D71817"/>
    <w:rsid w:val="00D80500"/>
    <w:rsid w:val="00E31EB9"/>
    <w:rsid w:val="00E4140D"/>
    <w:rsid w:val="00E9275F"/>
    <w:rsid w:val="00ED067F"/>
    <w:rsid w:val="00F86752"/>
    <w:rsid w:val="00FB1227"/>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C0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B7"/>
    <w:pPr>
      <w:ind w:left="720"/>
      <w:contextualSpacing/>
    </w:pPr>
  </w:style>
  <w:style w:type="character" w:styleId="LineNumber">
    <w:name w:val="line number"/>
    <w:basedOn w:val="DefaultParagraphFont"/>
    <w:uiPriority w:val="99"/>
    <w:semiHidden/>
    <w:unhideWhenUsed/>
    <w:rsid w:val="00082D5E"/>
  </w:style>
  <w:style w:type="paragraph" w:styleId="Header">
    <w:name w:val="header"/>
    <w:basedOn w:val="Normal"/>
    <w:link w:val="HeaderChar"/>
    <w:uiPriority w:val="99"/>
    <w:unhideWhenUsed/>
    <w:rsid w:val="004B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59"/>
  </w:style>
  <w:style w:type="paragraph" w:styleId="Footer">
    <w:name w:val="footer"/>
    <w:basedOn w:val="Normal"/>
    <w:link w:val="FooterChar"/>
    <w:uiPriority w:val="99"/>
    <w:unhideWhenUsed/>
    <w:rsid w:val="004B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59"/>
  </w:style>
  <w:style w:type="paragraph" w:styleId="FootnoteText">
    <w:name w:val="footnote text"/>
    <w:basedOn w:val="Normal"/>
    <w:link w:val="FootnoteTextChar"/>
    <w:uiPriority w:val="99"/>
    <w:semiHidden/>
    <w:unhideWhenUsed/>
    <w:rsid w:val="00433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F57"/>
    <w:rPr>
      <w:sz w:val="20"/>
      <w:szCs w:val="20"/>
    </w:rPr>
  </w:style>
  <w:style w:type="character" w:styleId="FootnoteReference">
    <w:name w:val="footnote reference"/>
    <w:basedOn w:val="DefaultParagraphFont"/>
    <w:uiPriority w:val="99"/>
    <w:semiHidden/>
    <w:unhideWhenUsed/>
    <w:rsid w:val="00433F57"/>
    <w:rPr>
      <w:vertAlign w:val="superscript"/>
    </w:rPr>
  </w:style>
  <w:style w:type="paragraph" w:styleId="Revision">
    <w:name w:val="Revision"/>
    <w:hidden/>
    <w:uiPriority w:val="99"/>
    <w:semiHidden/>
    <w:rsid w:val="001A26CB"/>
    <w:pPr>
      <w:spacing w:after="0" w:line="240" w:lineRule="auto"/>
    </w:pPr>
  </w:style>
  <w:style w:type="character" w:styleId="CommentReference">
    <w:name w:val="annotation reference"/>
    <w:basedOn w:val="DefaultParagraphFont"/>
    <w:uiPriority w:val="99"/>
    <w:semiHidden/>
    <w:unhideWhenUsed/>
    <w:rsid w:val="00D71817"/>
    <w:rPr>
      <w:sz w:val="16"/>
      <w:szCs w:val="16"/>
    </w:rPr>
  </w:style>
  <w:style w:type="paragraph" w:styleId="CommentText">
    <w:name w:val="annotation text"/>
    <w:basedOn w:val="Normal"/>
    <w:link w:val="CommentTextChar"/>
    <w:uiPriority w:val="99"/>
    <w:unhideWhenUsed/>
    <w:rsid w:val="00D71817"/>
    <w:pPr>
      <w:spacing w:line="240" w:lineRule="auto"/>
    </w:pPr>
    <w:rPr>
      <w:sz w:val="20"/>
      <w:szCs w:val="20"/>
    </w:rPr>
  </w:style>
  <w:style w:type="character" w:customStyle="1" w:styleId="CommentTextChar">
    <w:name w:val="Comment Text Char"/>
    <w:basedOn w:val="DefaultParagraphFont"/>
    <w:link w:val="CommentText"/>
    <w:uiPriority w:val="99"/>
    <w:rsid w:val="00D71817"/>
    <w:rPr>
      <w:sz w:val="20"/>
      <w:szCs w:val="20"/>
    </w:rPr>
  </w:style>
  <w:style w:type="paragraph" w:styleId="CommentSubject">
    <w:name w:val="annotation subject"/>
    <w:basedOn w:val="CommentText"/>
    <w:next w:val="CommentText"/>
    <w:link w:val="CommentSubjectChar"/>
    <w:uiPriority w:val="99"/>
    <w:semiHidden/>
    <w:unhideWhenUsed/>
    <w:rsid w:val="00D71817"/>
    <w:rPr>
      <w:b/>
      <w:bCs/>
    </w:rPr>
  </w:style>
  <w:style w:type="character" w:customStyle="1" w:styleId="CommentSubjectChar">
    <w:name w:val="Comment Subject Char"/>
    <w:basedOn w:val="CommentTextChar"/>
    <w:link w:val="CommentSubject"/>
    <w:uiPriority w:val="99"/>
    <w:semiHidden/>
    <w:rsid w:val="00D71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Props1.xml><?xml version="1.0" encoding="utf-8"?>
<ds:datastoreItem xmlns:ds="http://schemas.openxmlformats.org/officeDocument/2006/customXml" ds:itemID="{0A88D1BE-5E0F-447C-85E9-E7F3EEFC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70524-043A-4179-94D9-337FF8428C31}">
  <ds:schemaRefs>
    <ds:schemaRef ds:uri="http://schemas.microsoft.com/sharepoint/v3/contenttype/forms"/>
  </ds:schemaRefs>
</ds:datastoreItem>
</file>

<file path=customXml/itemProps3.xml><?xml version="1.0" encoding="utf-8"?>
<ds:datastoreItem xmlns:ds="http://schemas.openxmlformats.org/officeDocument/2006/customXml" ds:itemID="{6EC9E4A1-E10A-4226-8D68-8181D262A42A}">
  <ds:schemaRefs>
    <ds:schemaRef ds:uri="http://schemas.openxmlformats.org/officeDocument/2006/bibliography"/>
  </ds:schemaRefs>
</ds:datastoreItem>
</file>

<file path=customXml/itemProps4.xml><?xml version="1.0" encoding="utf-8"?>
<ds:datastoreItem xmlns:ds="http://schemas.openxmlformats.org/officeDocument/2006/customXml" ds:itemID="{AEFFBC2F-08A0-4FF7-A859-1486625856E6}">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2023-09-19T14:25:00Z</dcterms:created>
  <dcterms:modified xsi:type="dcterms:W3CDTF">2023-09-21T19:59:00Z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