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2FA1" w14:textId="598FA497" w:rsidR="00F53F25" w:rsidRPr="00F53F25" w:rsidRDefault="00B754D7" w:rsidP="00F53F25">
      <w:pPr>
        <w:pStyle w:val="ListParagraph"/>
        <w:numPr>
          <w:ilvl w:val="1"/>
          <w:numId w:val="1"/>
        </w:numPr>
        <w:tabs>
          <w:tab w:val="right" w:pos="216"/>
          <w:tab w:val="left" w:pos="1296"/>
          <w:tab w:val="left" w:pos="3456"/>
        </w:tabs>
        <w:spacing w:before="257" w:after="160" w:line="259" w:lineRule="auto"/>
        <w:ind w:left="450"/>
        <w:contextualSpacing w:val="0"/>
        <w:textAlignment w:val="baseline"/>
        <w:rPr>
          <w:rFonts w:ascii="Swis721 Lt BT" w:eastAsia="Times New Roman" w:hAnsi="Swis721 Lt BT"/>
          <w:bCs/>
          <w:i/>
          <w:iCs/>
          <w:color w:val="C00000"/>
          <w:sz w:val="20"/>
          <w:szCs w:val="20"/>
        </w:rPr>
      </w:pPr>
      <w:r w:rsidRPr="00F53F25">
        <w:rPr>
          <w:rFonts w:ascii="Swis721 Lt BT" w:eastAsia="Times New Roman" w:hAnsi="Swis721 Lt BT"/>
          <w:bCs/>
          <w:i/>
          <w:iCs/>
          <w:color w:val="C00000"/>
          <w:sz w:val="20"/>
          <w:szCs w:val="20"/>
        </w:rPr>
        <w:t xml:space="preserve">Appeals from decision of administrative </w:t>
      </w:r>
      <w:proofErr w:type="gramStart"/>
      <w:r w:rsidRPr="00F53F25">
        <w:rPr>
          <w:rFonts w:ascii="Swis721 Lt BT" w:eastAsia="Times New Roman" w:hAnsi="Swis721 Lt BT"/>
          <w:bCs/>
          <w:i/>
          <w:iCs/>
          <w:color w:val="C00000"/>
          <w:spacing w:val="-1"/>
          <w:sz w:val="20"/>
          <w:szCs w:val="20"/>
        </w:rPr>
        <w:t>officer</w:t>
      </w:r>
      <w:proofErr w:type="gramEnd"/>
      <w:r w:rsidRPr="00F53F25">
        <w:rPr>
          <w:rFonts w:ascii="Swis721 Lt BT" w:eastAsia="Times New Roman" w:hAnsi="Swis721 Lt BT"/>
          <w:bCs/>
          <w:i/>
          <w:iCs/>
          <w:color w:val="C00000"/>
          <w:spacing w:val="-1"/>
          <w:sz w:val="20"/>
          <w:szCs w:val="20"/>
        </w:rPr>
        <w:t xml:space="preserve"> </w:t>
      </w:r>
    </w:p>
    <w:p w14:paraId="230E991C" w14:textId="3F25FD4C" w:rsidR="009E5EC1" w:rsidRPr="00F53F25" w:rsidRDefault="00B754D7" w:rsidP="00F53F25">
      <w:pPr>
        <w:pStyle w:val="ListParagraph"/>
        <w:numPr>
          <w:ilvl w:val="0"/>
          <w:numId w:val="2"/>
        </w:numPr>
        <w:tabs>
          <w:tab w:val="right" w:pos="216"/>
          <w:tab w:val="left" w:pos="1296"/>
        </w:tabs>
        <w:spacing w:before="257" w:after="160" w:line="259" w:lineRule="auto"/>
        <w:contextualSpacing w:val="0"/>
        <w:jc w:val="both"/>
        <w:textAlignment w:val="baseline"/>
        <w:rPr>
          <w:rFonts w:ascii="Swis721 Lt BT" w:eastAsia="Times New Roman" w:hAnsi="Swis721 Lt BT"/>
          <w:sz w:val="20"/>
          <w:szCs w:val="20"/>
        </w:rPr>
      </w:pPr>
      <w:r w:rsidRPr="00F53F25">
        <w:rPr>
          <w:rFonts w:ascii="Swis721 Lt BT" w:eastAsia="Times New Roman" w:hAnsi="Swis721 Lt BT"/>
          <w:color w:val="C00000"/>
          <w:sz w:val="20"/>
          <w:szCs w:val="20"/>
        </w:rPr>
        <w:t>Decisions by the administrative officer</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 xml:space="preserve">approving or denying projects under </w:t>
      </w:r>
      <w:r w:rsidR="00F53F25" w:rsidRPr="00F53F25">
        <w:rPr>
          <w:rFonts w:ascii="Swis721 Lt BT" w:eastAsia="Times New Roman" w:hAnsi="Swis721 Lt BT"/>
          <w:color w:val="C00000"/>
          <w:sz w:val="20"/>
          <w:szCs w:val="20"/>
        </w:rPr>
        <w:t xml:space="preserve">[INSERT LOCAL SECTION REFERENCE] </w:t>
      </w:r>
      <w:r w:rsidR="00F53F25">
        <w:rPr>
          <w:rFonts w:ascii="Swis721 Lt BT" w:eastAsia="Times New Roman" w:hAnsi="Swis721 Lt BT"/>
          <w:sz w:val="20"/>
          <w:szCs w:val="20"/>
        </w:rPr>
        <w:t xml:space="preserve">(RIGL </w:t>
      </w:r>
      <w:r w:rsidRPr="00F53F25">
        <w:rPr>
          <w:rFonts w:ascii="Swis721 Lt BT" w:eastAsia="Times New Roman" w:hAnsi="Swis721 Lt BT"/>
          <w:sz w:val="20"/>
          <w:szCs w:val="20"/>
        </w:rPr>
        <w:t>§§45-23-38 or 45-23-50</w:t>
      </w:r>
      <w:r w:rsidR="00F53F25">
        <w:rPr>
          <w:rFonts w:ascii="Swis721 Lt BT" w:eastAsia="Times New Roman" w:hAnsi="Swis721 Lt BT"/>
          <w:sz w:val="20"/>
          <w:szCs w:val="20"/>
        </w:rPr>
        <w:t>)</w:t>
      </w:r>
      <w:r w:rsidRPr="00F53F25">
        <w:rPr>
          <w:rFonts w:ascii="Swis721 Lt BT" w:eastAsia="Times New Roman" w:hAnsi="Swis721 Lt BT"/>
          <w:sz w:val="20"/>
          <w:szCs w:val="20"/>
        </w:rPr>
        <w:t xml:space="preserve"> </w:t>
      </w:r>
      <w:r w:rsidRPr="00F53F25">
        <w:rPr>
          <w:rFonts w:ascii="Swis721 Lt BT" w:eastAsia="Times New Roman" w:hAnsi="Swis721 Lt BT"/>
          <w:color w:val="C00000"/>
          <w:sz w:val="20"/>
          <w:szCs w:val="20"/>
        </w:rPr>
        <w:t xml:space="preserve">shall not be subject to this section and shall proceed directly to Superior Court as set forth in </w:t>
      </w:r>
      <w:r w:rsidR="00F53F25" w:rsidRPr="00F53F25">
        <w:rPr>
          <w:rFonts w:ascii="Swis721 Lt BT" w:eastAsia="Times New Roman" w:hAnsi="Swis721 Lt BT"/>
          <w:color w:val="C00000"/>
          <w:sz w:val="20"/>
          <w:szCs w:val="20"/>
        </w:rPr>
        <w:t xml:space="preserve">RIGL </w:t>
      </w:r>
      <w:r w:rsidRPr="00F53F25">
        <w:rPr>
          <w:rFonts w:ascii="Swis721 Lt BT" w:eastAsia="Times New Roman" w:hAnsi="Swis721 Lt BT"/>
          <w:color w:val="C00000"/>
          <w:sz w:val="20"/>
          <w:szCs w:val="20"/>
        </w:rPr>
        <w:t xml:space="preserve">§45-23-71. </w:t>
      </w:r>
    </w:p>
    <w:p w14:paraId="051A3404" w14:textId="6171562D" w:rsidR="009E5EC1" w:rsidRPr="00F53F25" w:rsidRDefault="00B754D7" w:rsidP="00F53F25">
      <w:pPr>
        <w:pStyle w:val="ListParagraph"/>
        <w:numPr>
          <w:ilvl w:val="0"/>
          <w:numId w:val="3"/>
        </w:numPr>
        <w:tabs>
          <w:tab w:val="right" w:pos="216"/>
          <w:tab w:val="left" w:pos="1296"/>
        </w:tabs>
        <w:spacing w:before="257" w:after="160" w:line="259" w:lineRule="auto"/>
        <w:ind w:left="1267"/>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An appeal to the board of appeal from a decision or action of the</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 xml:space="preserve">administrative officer may be taken by an aggrieved party to the extent provided in </w:t>
      </w:r>
      <w:r w:rsidR="00F53F25">
        <w:rPr>
          <w:rFonts w:ascii="Swis721 Lt BT" w:eastAsia="Times New Roman" w:hAnsi="Swis721 Lt BT"/>
          <w:color w:val="C00000"/>
          <w:sz w:val="20"/>
          <w:szCs w:val="20"/>
        </w:rPr>
        <w:t xml:space="preserve">RIGL </w:t>
      </w:r>
      <w:r w:rsidRPr="00F53F25">
        <w:rPr>
          <w:rFonts w:ascii="Swis721 Lt BT" w:eastAsia="Times New Roman" w:hAnsi="Swis721 Lt BT"/>
          <w:color w:val="C00000"/>
          <w:sz w:val="20"/>
          <w:szCs w:val="20"/>
        </w:rPr>
        <w:t>§45-23-66.</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pacing w:val="-1"/>
          <w:sz w:val="20"/>
          <w:szCs w:val="20"/>
        </w:rPr>
        <w:t xml:space="preserve">The appeal must be taken within twenty (20) days after the decision has been recorded in the </w:t>
      </w:r>
      <w:r w:rsidR="00F53F25">
        <w:rPr>
          <w:rFonts w:ascii="Swis721 Lt BT" w:eastAsia="Times New Roman" w:hAnsi="Swis721 Lt BT"/>
          <w:color w:val="C00000"/>
          <w:spacing w:val="-1"/>
          <w:sz w:val="20"/>
          <w:szCs w:val="20"/>
        </w:rPr>
        <w:t>[CITY/TOWN]’s</w:t>
      </w:r>
      <w:r w:rsidRPr="00F53F25">
        <w:rPr>
          <w:rFonts w:ascii="Swis721 Lt BT" w:eastAsia="Times New Roman" w:hAnsi="Swis721 Lt BT"/>
          <w:color w:val="C00000"/>
          <w:sz w:val="20"/>
          <w:szCs w:val="20"/>
        </w:rPr>
        <w:t xml:space="preserve"> land evidence records and posted in the office of the </w:t>
      </w:r>
      <w:r w:rsidR="00F53F25" w:rsidRPr="00F53F25">
        <w:rPr>
          <w:rFonts w:ascii="Swis721 Lt BT" w:eastAsia="Times New Roman" w:hAnsi="Swis721 Lt BT"/>
          <w:color w:val="C00000"/>
          <w:sz w:val="20"/>
          <w:szCs w:val="20"/>
        </w:rPr>
        <w:t>[CITY/TOWN]</w:t>
      </w:r>
      <w:r w:rsidRPr="00F53F25">
        <w:rPr>
          <w:rFonts w:ascii="Swis721 Lt BT" w:eastAsia="Times New Roman" w:hAnsi="Swis721 Lt BT"/>
          <w:color w:val="C00000"/>
          <w:sz w:val="20"/>
          <w:szCs w:val="20"/>
        </w:rPr>
        <w:t xml:space="preserve"> clerk.</w:t>
      </w:r>
    </w:p>
    <w:p w14:paraId="4A860EF8" w14:textId="04DE9ABF" w:rsidR="009E5EC1" w:rsidRPr="00F53F25" w:rsidRDefault="00B754D7" w:rsidP="00F53F25">
      <w:pPr>
        <w:pStyle w:val="ListParagraph"/>
        <w:numPr>
          <w:ilvl w:val="0"/>
          <w:numId w:val="3"/>
        </w:numPr>
        <w:tabs>
          <w:tab w:val="right" w:pos="216"/>
          <w:tab w:val="left" w:pos="1296"/>
        </w:tabs>
        <w:spacing w:after="160" w:line="259" w:lineRule="auto"/>
        <w:ind w:left="1267"/>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The appeal shall be in writing and state clearly and unambiguously the issue or</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decision that is being appealed, the reason for the appeal, and the relief sought. The appeal shall</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either be sent by certified mail, with a return receipt requested, or be hand-delivered to the board</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pacing w:val="-2"/>
          <w:sz w:val="20"/>
          <w:szCs w:val="20"/>
        </w:rPr>
        <w:t xml:space="preserve">of appeal. The </w:t>
      </w:r>
      <w:r w:rsidR="00F53F25" w:rsidRPr="00F53F25">
        <w:rPr>
          <w:rFonts w:ascii="Swis721 Lt BT" w:eastAsia="Times New Roman" w:hAnsi="Swis721 Lt BT"/>
          <w:color w:val="C00000"/>
          <w:spacing w:val="-2"/>
          <w:sz w:val="20"/>
          <w:szCs w:val="20"/>
        </w:rPr>
        <w:t>[CITY/TOWN]</w:t>
      </w:r>
      <w:r w:rsidRPr="00F53F25">
        <w:rPr>
          <w:rFonts w:ascii="Swis721 Lt BT" w:eastAsia="Times New Roman" w:hAnsi="Swis721 Lt BT"/>
          <w:color w:val="C00000"/>
          <w:spacing w:val="-2"/>
          <w:sz w:val="20"/>
          <w:szCs w:val="20"/>
        </w:rPr>
        <w:t xml:space="preserve"> clerk shall accept delivery of an appeal on behalf of the board of </w:t>
      </w:r>
      <w:proofErr w:type="gramStart"/>
      <w:r w:rsidRPr="00F53F25">
        <w:rPr>
          <w:rFonts w:ascii="Swis721 Lt BT" w:eastAsia="Times New Roman" w:hAnsi="Swis721 Lt BT"/>
          <w:color w:val="C00000"/>
          <w:spacing w:val="-2"/>
          <w:sz w:val="20"/>
          <w:szCs w:val="20"/>
        </w:rPr>
        <w:t>appeal,</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if</w:t>
      </w:r>
      <w:proofErr w:type="gramEnd"/>
      <w:r w:rsidRPr="00F53F25">
        <w:rPr>
          <w:rFonts w:ascii="Swis721 Lt BT" w:eastAsia="Times New Roman" w:hAnsi="Swis721 Lt BT"/>
          <w:color w:val="C00000"/>
          <w:sz w:val="20"/>
          <w:szCs w:val="20"/>
        </w:rPr>
        <w:t xml:space="preserve"> the local regulations governing land development and subdivision review so provide.</w:t>
      </w:r>
    </w:p>
    <w:p w14:paraId="70A2224F" w14:textId="64246814" w:rsidR="009E5EC1" w:rsidRPr="00F53F25" w:rsidRDefault="00B754D7" w:rsidP="00F53F25">
      <w:pPr>
        <w:pStyle w:val="ListParagraph"/>
        <w:numPr>
          <w:ilvl w:val="0"/>
          <w:numId w:val="3"/>
        </w:numPr>
        <w:tabs>
          <w:tab w:val="right" w:pos="216"/>
          <w:tab w:val="left" w:pos="1296"/>
        </w:tabs>
        <w:spacing w:after="160" w:line="259" w:lineRule="auto"/>
        <w:ind w:left="1267"/>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Upon receipt of an appeal, the board of appeal shall require th</w:t>
      </w:r>
      <w:r w:rsidR="00F53F25" w:rsidRPr="00F53F25">
        <w:rPr>
          <w:rFonts w:ascii="Swis721 Lt BT" w:eastAsia="Times New Roman" w:hAnsi="Swis721 Lt BT"/>
          <w:color w:val="C00000"/>
          <w:sz w:val="20"/>
          <w:szCs w:val="20"/>
        </w:rPr>
        <w:t xml:space="preserve">e </w:t>
      </w:r>
      <w:r w:rsidRPr="00F53F25">
        <w:rPr>
          <w:rFonts w:ascii="Swis721 Lt BT" w:eastAsia="Times New Roman" w:hAnsi="Swis721 Lt BT"/>
          <w:color w:val="C00000"/>
          <w:sz w:val="20"/>
          <w:szCs w:val="20"/>
        </w:rPr>
        <w:t>administrative officer to immediately transmit to the board of appeal, all papers, documents and</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plans, or a certified copy thereof, constituting the record of the action which is being appealed.</w:t>
      </w:r>
    </w:p>
    <w:p w14:paraId="170B2FA1" w14:textId="702C0715" w:rsidR="009E5EC1" w:rsidRPr="00F53F25" w:rsidRDefault="00B754D7" w:rsidP="00F53F25">
      <w:pPr>
        <w:pStyle w:val="ListParagraph"/>
        <w:numPr>
          <w:ilvl w:val="0"/>
          <w:numId w:val="7"/>
        </w:numPr>
        <w:tabs>
          <w:tab w:val="right" w:pos="216"/>
          <w:tab w:val="left" w:pos="1296"/>
        </w:tabs>
        <w:spacing w:after="160" w:line="259" w:lineRule="auto"/>
        <w:contextualSpacing w:val="0"/>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Stay. An appeal stays all proceedings in furtherance of the action being appealed. </w:t>
      </w:r>
    </w:p>
    <w:p w14:paraId="0517DCC3" w14:textId="75047382" w:rsidR="00F53F25" w:rsidRPr="00F53F25" w:rsidRDefault="00B754D7" w:rsidP="00F53F25">
      <w:pPr>
        <w:pStyle w:val="ListParagraph"/>
        <w:numPr>
          <w:ilvl w:val="0"/>
          <w:numId w:val="7"/>
        </w:numPr>
        <w:tabs>
          <w:tab w:val="right" w:pos="216"/>
          <w:tab w:val="left" w:pos="1296"/>
        </w:tabs>
        <w:spacing w:after="160" w:line="259" w:lineRule="auto"/>
        <w:contextualSpacing w:val="0"/>
        <w:textAlignment w:val="baseline"/>
        <w:rPr>
          <w:rFonts w:ascii="Swis721 Lt BT" w:eastAsia="Times New Roman" w:hAnsi="Swis721 Lt BT"/>
          <w:color w:val="C00000"/>
          <w:spacing w:val="-3"/>
          <w:sz w:val="20"/>
          <w:szCs w:val="20"/>
        </w:rPr>
      </w:pPr>
      <w:r w:rsidRPr="00F53F25">
        <w:rPr>
          <w:rFonts w:ascii="Swis721 Lt BT" w:eastAsia="Times New Roman" w:hAnsi="Swis721 Lt BT"/>
          <w:color w:val="C00000"/>
          <w:spacing w:val="-3"/>
          <w:sz w:val="20"/>
          <w:szCs w:val="20"/>
        </w:rPr>
        <w:t>Hearin</w:t>
      </w:r>
      <w:r w:rsidR="00F53F25" w:rsidRPr="00F53F25">
        <w:rPr>
          <w:rFonts w:ascii="Swis721 Lt BT" w:eastAsia="Times New Roman" w:hAnsi="Swis721 Lt BT"/>
          <w:color w:val="C00000"/>
          <w:spacing w:val="-3"/>
          <w:sz w:val="20"/>
          <w:szCs w:val="20"/>
        </w:rPr>
        <w:t>g</w:t>
      </w:r>
    </w:p>
    <w:p w14:paraId="18EC94FC" w14:textId="5A77D4B9" w:rsidR="009E5EC1" w:rsidRPr="00F53F25" w:rsidRDefault="00B754D7" w:rsidP="00F53F25">
      <w:pPr>
        <w:pStyle w:val="ListParagraph"/>
        <w:numPr>
          <w:ilvl w:val="0"/>
          <w:numId w:val="9"/>
        </w:numPr>
        <w:tabs>
          <w:tab w:val="right" w:pos="216"/>
          <w:tab w:val="left" w:pos="1296"/>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The board of appeal shall hold a hearing on the appeal within forty-five (45) days of</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the receipt of the appeal, give public notice of the hearing, as well as due notice to the parties of</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 xml:space="preserve">interest. At the hearing the parties may appear in </w:t>
      </w:r>
      <w:proofErr w:type="gramStart"/>
      <w:r w:rsidRPr="00F53F25">
        <w:rPr>
          <w:rFonts w:ascii="Swis721 Lt BT" w:eastAsia="Times New Roman" w:hAnsi="Swis721 Lt BT"/>
          <w:color w:val="C00000"/>
          <w:sz w:val="20"/>
          <w:szCs w:val="20"/>
        </w:rPr>
        <w:t>person, or</w:t>
      </w:r>
      <w:proofErr w:type="gramEnd"/>
      <w:r w:rsidRPr="00F53F25">
        <w:rPr>
          <w:rFonts w:ascii="Swis721 Lt BT" w:eastAsia="Times New Roman" w:hAnsi="Swis721 Lt BT"/>
          <w:color w:val="C00000"/>
          <w:sz w:val="20"/>
          <w:szCs w:val="20"/>
        </w:rPr>
        <w:t xml:space="preserve"> be represented by an agent or attorney. </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 xml:space="preserve">The board shall render a decision within ten (10) days of the close of the public hearing. The cost of any notice required for the hearing shall be borne by the applicant. </w:t>
      </w:r>
    </w:p>
    <w:p w14:paraId="3B497444" w14:textId="590DF9C2" w:rsidR="009E5EC1" w:rsidRPr="00F53F25" w:rsidRDefault="00B754D7" w:rsidP="00F53F25">
      <w:pPr>
        <w:pStyle w:val="ListParagraph"/>
        <w:numPr>
          <w:ilvl w:val="0"/>
          <w:numId w:val="9"/>
        </w:numPr>
        <w:tabs>
          <w:tab w:val="right" w:pos="216"/>
          <w:tab w:val="right" w:pos="9288"/>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The board of appeal shall only hear appeals of the actions of an administrative officer at a meeting called especially for the purpose of hearing the appeals and which has been so </w:t>
      </w:r>
      <w:r w:rsidRPr="00F53F25">
        <w:rPr>
          <w:rFonts w:ascii="Swis721 Lt BT" w:eastAsia="Times New Roman" w:hAnsi="Swis721 Lt BT"/>
          <w:color w:val="C00000"/>
          <w:spacing w:val="-1"/>
          <w:sz w:val="20"/>
          <w:szCs w:val="20"/>
        </w:rPr>
        <w:t xml:space="preserve">advertised. </w:t>
      </w:r>
    </w:p>
    <w:p w14:paraId="05A613D7" w14:textId="617B7E6B" w:rsidR="009E5EC1" w:rsidRPr="00F53F25" w:rsidRDefault="00B754D7" w:rsidP="00F53F25">
      <w:pPr>
        <w:pStyle w:val="ListParagraph"/>
        <w:numPr>
          <w:ilvl w:val="0"/>
          <w:numId w:val="9"/>
        </w:numPr>
        <w:tabs>
          <w:tab w:val="right" w:pos="216"/>
          <w:tab w:val="right" w:pos="9288"/>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The hearing, which may be held on the same date and at the same place as a meeting of the zoning board of review, must be held as a separate meeting from any zoning board of review meeting. Separate minutes and records of votes as required by </w:t>
      </w:r>
      <w:r w:rsidR="00F53F25" w:rsidRPr="00F53F25">
        <w:rPr>
          <w:rFonts w:ascii="Swis721 Lt BT" w:eastAsia="Times New Roman" w:hAnsi="Swis721 Lt BT"/>
          <w:color w:val="C00000"/>
          <w:sz w:val="20"/>
          <w:szCs w:val="20"/>
        </w:rPr>
        <w:t xml:space="preserve">RIGL </w:t>
      </w:r>
      <w:r w:rsidRPr="00F53F25">
        <w:rPr>
          <w:rFonts w:ascii="Swis721 Lt BT" w:eastAsia="Times New Roman" w:hAnsi="Swis721 Lt BT"/>
          <w:color w:val="C00000"/>
          <w:sz w:val="20"/>
          <w:szCs w:val="20"/>
        </w:rPr>
        <w:t xml:space="preserve">§45-23-70(d) shall be maintained </w:t>
      </w:r>
      <w:r w:rsidRPr="00F53F25">
        <w:rPr>
          <w:rFonts w:ascii="Swis721 Lt BT" w:eastAsia="Times New Roman" w:hAnsi="Swis721 Lt BT"/>
          <w:color w:val="C00000"/>
          <w:spacing w:val="-2"/>
          <w:sz w:val="20"/>
          <w:szCs w:val="20"/>
        </w:rPr>
        <w:t xml:space="preserve">by the board of appeal. </w:t>
      </w:r>
    </w:p>
    <w:p w14:paraId="6D46F0F5" w14:textId="77777777" w:rsidR="00F53F25" w:rsidRPr="00F53F25" w:rsidRDefault="00F53F25" w:rsidP="00F53F25">
      <w:pPr>
        <w:pStyle w:val="ListParagraph"/>
        <w:numPr>
          <w:ilvl w:val="0"/>
          <w:numId w:val="12"/>
        </w:numPr>
        <w:tabs>
          <w:tab w:val="right" w:pos="216"/>
          <w:tab w:val="left" w:pos="1296"/>
        </w:tabs>
        <w:spacing w:after="160" w:line="259" w:lineRule="auto"/>
        <w:contextualSpacing w:val="0"/>
        <w:jc w:val="both"/>
        <w:textAlignment w:val="baseline"/>
        <w:rPr>
          <w:rFonts w:ascii="Swis721 Lt BT" w:eastAsia="Times New Roman" w:hAnsi="Swis721 Lt BT"/>
          <w:vanish/>
          <w:color w:val="C00000"/>
          <w:spacing w:val="-2"/>
          <w:sz w:val="20"/>
          <w:szCs w:val="20"/>
        </w:rPr>
      </w:pPr>
    </w:p>
    <w:p w14:paraId="17AF7F55" w14:textId="77777777" w:rsidR="00F53F25" w:rsidRPr="00F53F25" w:rsidRDefault="00F53F25" w:rsidP="00F53F25">
      <w:pPr>
        <w:pStyle w:val="ListParagraph"/>
        <w:numPr>
          <w:ilvl w:val="0"/>
          <w:numId w:val="12"/>
        </w:numPr>
        <w:tabs>
          <w:tab w:val="right" w:pos="216"/>
          <w:tab w:val="left" w:pos="1296"/>
        </w:tabs>
        <w:spacing w:after="160" w:line="259" w:lineRule="auto"/>
        <w:contextualSpacing w:val="0"/>
        <w:jc w:val="both"/>
        <w:textAlignment w:val="baseline"/>
        <w:rPr>
          <w:rFonts w:ascii="Swis721 Lt BT" w:eastAsia="Times New Roman" w:hAnsi="Swis721 Lt BT"/>
          <w:vanish/>
          <w:color w:val="C00000"/>
          <w:spacing w:val="-2"/>
          <w:sz w:val="20"/>
          <w:szCs w:val="20"/>
        </w:rPr>
      </w:pPr>
    </w:p>
    <w:p w14:paraId="27C4965B" w14:textId="77777777" w:rsidR="00F53F25" w:rsidRPr="00F53F25" w:rsidRDefault="00F53F25" w:rsidP="00F53F25">
      <w:pPr>
        <w:pStyle w:val="ListParagraph"/>
        <w:numPr>
          <w:ilvl w:val="0"/>
          <w:numId w:val="12"/>
        </w:numPr>
        <w:tabs>
          <w:tab w:val="right" w:pos="216"/>
          <w:tab w:val="left" w:pos="1296"/>
        </w:tabs>
        <w:spacing w:after="160" w:line="259" w:lineRule="auto"/>
        <w:contextualSpacing w:val="0"/>
        <w:jc w:val="both"/>
        <w:textAlignment w:val="baseline"/>
        <w:rPr>
          <w:rFonts w:ascii="Swis721 Lt BT" w:eastAsia="Times New Roman" w:hAnsi="Swis721 Lt BT"/>
          <w:vanish/>
          <w:color w:val="C00000"/>
          <w:spacing w:val="-2"/>
          <w:sz w:val="20"/>
          <w:szCs w:val="20"/>
        </w:rPr>
      </w:pPr>
    </w:p>
    <w:p w14:paraId="4F53D1FB" w14:textId="42B4A902" w:rsidR="009E5EC1" w:rsidRPr="00F53F25" w:rsidRDefault="00B754D7" w:rsidP="00F53F25">
      <w:pPr>
        <w:pStyle w:val="ListParagraph"/>
        <w:numPr>
          <w:ilvl w:val="0"/>
          <w:numId w:val="12"/>
        </w:numPr>
        <w:tabs>
          <w:tab w:val="right" w:pos="216"/>
          <w:tab w:val="left" w:pos="1296"/>
        </w:tabs>
        <w:spacing w:after="160" w:line="259" w:lineRule="auto"/>
        <w:contextualSpacing w:val="0"/>
        <w:jc w:val="both"/>
        <w:textAlignment w:val="baseline"/>
        <w:rPr>
          <w:rFonts w:ascii="Swis721 Lt BT" w:eastAsia="Times New Roman" w:hAnsi="Swis721 Lt BT"/>
          <w:color w:val="C00000"/>
          <w:spacing w:val="-2"/>
          <w:sz w:val="20"/>
          <w:szCs w:val="20"/>
        </w:rPr>
      </w:pPr>
      <w:r w:rsidRPr="00F53F25">
        <w:rPr>
          <w:rFonts w:ascii="Swis721 Lt BT" w:eastAsia="Times New Roman" w:hAnsi="Swis721 Lt BT"/>
          <w:color w:val="C00000"/>
          <w:spacing w:val="-2"/>
          <w:sz w:val="20"/>
          <w:szCs w:val="20"/>
        </w:rPr>
        <w:t xml:space="preserve">Standards of Review. </w:t>
      </w:r>
    </w:p>
    <w:p w14:paraId="50DEA7B6" w14:textId="0511AA4D" w:rsidR="009E5EC1" w:rsidRPr="00F53F25" w:rsidRDefault="00B754D7" w:rsidP="00F53F25">
      <w:pPr>
        <w:pStyle w:val="ListParagraph"/>
        <w:numPr>
          <w:ilvl w:val="0"/>
          <w:numId w:val="13"/>
        </w:numPr>
        <w:tabs>
          <w:tab w:val="right" w:pos="216"/>
          <w:tab w:val="right" w:pos="9288"/>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As established by this chapter, in instances of a board of appeal's review of an administrative officer's decision on matters subject to this chapter, the board of appeal shall not </w:t>
      </w:r>
      <w:r w:rsidR="00F53F25" w:rsidRPr="00F53F25">
        <w:rPr>
          <w:rFonts w:ascii="Swis721 Lt BT" w:eastAsia="Times New Roman" w:hAnsi="Swis721 Lt BT"/>
          <w:color w:val="C00000"/>
          <w:sz w:val="20"/>
          <w:szCs w:val="20"/>
        </w:rPr>
        <w:t>s</w:t>
      </w:r>
      <w:r w:rsidRPr="00F53F25">
        <w:rPr>
          <w:rFonts w:ascii="Swis721 Lt BT" w:eastAsia="Times New Roman" w:hAnsi="Swis721 Lt BT"/>
          <w:color w:val="C00000"/>
          <w:sz w:val="20"/>
          <w:szCs w:val="20"/>
        </w:rPr>
        <w:t>ubstitute its own judgment for that of the administrative officer but must consider the issue upon the findings and record of the administrative officer. The board of appeal shall not reverse a</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 xml:space="preserve">decision of the administrative officer except on a finding of prejudicial procedural error, clear error, </w:t>
      </w:r>
      <w:r w:rsidRPr="00F53F25">
        <w:rPr>
          <w:rFonts w:ascii="Swis721 Lt BT" w:eastAsia="Times New Roman" w:hAnsi="Swis721 Lt BT"/>
          <w:color w:val="C00000"/>
          <w:spacing w:val="-1"/>
          <w:sz w:val="20"/>
          <w:szCs w:val="20"/>
        </w:rPr>
        <w:t xml:space="preserve">or lack of support by the weight of the evidence in the record. </w:t>
      </w:r>
    </w:p>
    <w:p w14:paraId="65E29187" w14:textId="3CCC1F79" w:rsidR="009E5EC1" w:rsidRPr="00F53F25" w:rsidRDefault="00B754D7" w:rsidP="00F53F25">
      <w:pPr>
        <w:pStyle w:val="ListParagraph"/>
        <w:numPr>
          <w:ilvl w:val="0"/>
          <w:numId w:val="13"/>
        </w:numPr>
        <w:tabs>
          <w:tab w:val="right" w:pos="216"/>
          <w:tab w:val="right" w:pos="9288"/>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The concurring vote of three (3) of the five (5) members of the board of appeal sitting at a hearing, is necessary to reverse any decision of the administrative officer. </w:t>
      </w:r>
    </w:p>
    <w:p w14:paraId="2841F66F" w14:textId="77777777" w:rsidR="00F53F25" w:rsidRPr="00F53F25" w:rsidRDefault="00B754D7" w:rsidP="00F53F25">
      <w:pPr>
        <w:pStyle w:val="ListParagraph"/>
        <w:numPr>
          <w:ilvl w:val="0"/>
          <w:numId w:val="13"/>
        </w:numPr>
        <w:tabs>
          <w:tab w:val="right" w:pos="216"/>
          <w:tab w:val="right" w:pos="9288"/>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In the instance where the board of appeal overturns a decision of the administrative officer, the proposed project application is remanded to the administrative officer, at the stage of</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 xml:space="preserve">processing </w:t>
      </w:r>
      <w:r w:rsidRPr="00F53F25">
        <w:rPr>
          <w:rFonts w:ascii="Swis721 Lt BT" w:eastAsia="Times New Roman" w:hAnsi="Swis721 Lt BT"/>
          <w:color w:val="C00000"/>
          <w:sz w:val="20"/>
          <w:szCs w:val="20"/>
        </w:rPr>
        <w:lastRenderedPageBreak/>
        <w:t xml:space="preserve">from which the appeal was taken, for further proceedings before the administrative officer and/or for the final disposition, which shall be consistent with the board of appeal's decision. </w:t>
      </w:r>
    </w:p>
    <w:p w14:paraId="360E8D39" w14:textId="48315977" w:rsidR="009E5EC1" w:rsidRPr="00F53F25" w:rsidRDefault="00B754D7" w:rsidP="00F53F25">
      <w:pPr>
        <w:pStyle w:val="ListParagraph"/>
        <w:numPr>
          <w:ilvl w:val="0"/>
          <w:numId w:val="13"/>
        </w:numPr>
        <w:tabs>
          <w:tab w:val="right" w:pos="216"/>
          <w:tab w:val="right" w:pos="9288"/>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The board of appeal shall keep complete records of all proceedings including a record of all votes </w:t>
      </w:r>
      <w:proofErr w:type="gramStart"/>
      <w:r w:rsidRPr="00F53F25">
        <w:rPr>
          <w:rFonts w:ascii="Swis721 Lt BT" w:eastAsia="Times New Roman" w:hAnsi="Swis721 Lt BT"/>
          <w:color w:val="C00000"/>
          <w:sz w:val="20"/>
          <w:szCs w:val="20"/>
        </w:rPr>
        <w:t>taken, and</w:t>
      </w:r>
      <w:proofErr w:type="gramEnd"/>
      <w:r w:rsidRPr="00F53F25">
        <w:rPr>
          <w:rFonts w:ascii="Swis721 Lt BT" w:eastAsia="Times New Roman" w:hAnsi="Swis721 Lt BT"/>
          <w:color w:val="C00000"/>
          <w:sz w:val="20"/>
          <w:szCs w:val="20"/>
        </w:rPr>
        <w:t xml:space="preserve"> shall put all decisions on appeals in writing. The board of appeal shall include in the written record the reasons for each decision. </w:t>
      </w:r>
    </w:p>
    <w:p w14:paraId="6C8BB5CB" w14:textId="77777777" w:rsidR="00F53F25" w:rsidRPr="00F53F25" w:rsidRDefault="00F53F25" w:rsidP="00F53F25">
      <w:pPr>
        <w:pStyle w:val="ListParagraph"/>
        <w:numPr>
          <w:ilvl w:val="0"/>
          <w:numId w:val="14"/>
        </w:numPr>
        <w:tabs>
          <w:tab w:val="right" w:pos="216"/>
          <w:tab w:val="right" w:pos="9288"/>
        </w:tabs>
        <w:spacing w:after="160" w:line="259" w:lineRule="auto"/>
        <w:textAlignment w:val="baseline"/>
        <w:rPr>
          <w:rFonts w:ascii="Swis721 Lt BT" w:eastAsia="Times New Roman" w:hAnsi="Swis721 Lt BT"/>
          <w:b/>
          <w:vanish/>
          <w:color w:val="C00000"/>
          <w:sz w:val="20"/>
          <w:szCs w:val="20"/>
          <w:u w:val="single"/>
        </w:rPr>
      </w:pPr>
    </w:p>
    <w:p w14:paraId="52AD14BC" w14:textId="77777777" w:rsidR="00F53F25" w:rsidRPr="00F53F25" w:rsidRDefault="00F53F25" w:rsidP="00F53F25">
      <w:pPr>
        <w:pStyle w:val="ListParagraph"/>
        <w:numPr>
          <w:ilvl w:val="1"/>
          <w:numId w:val="14"/>
        </w:numPr>
        <w:tabs>
          <w:tab w:val="right" w:pos="216"/>
          <w:tab w:val="right" w:pos="9288"/>
        </w:tabs>
        <w:spacing w:after="160" w:line="259" w:lineRule="auto"/>
        <w:textAlignment w:val="baseline"/>
        <w:rPr>
          <w:rFonts w:ascii="Swis721 Lt BT" w:eastAsia="Times New Roman" w:hAnsi="Swis721 Lt BT"/>
          <w:b/>
          <w:vanish/>
          <w:color w:val="C00000"/>
          <w:sz w:val="20"/>
          <w:szCs w:val="20"/>
          <w:u w:val="single"/>
        </w:rPr>
      </w:pPr>
    </w:p>
    <w:p w14:paraId="7F6D6ABD" w14:textId="46CA1C50" w:rsidR="009E5EC1" w:rsidRPr="00F53F25" w:rsidRDefault="00B754D7" w:rsidP="00F53F25">
      <w:pPr>
        <w:pStyle w:val="ListParagraph"/>
        <w:numPr>
          <w:ilvl w:val="1"/>
          <w:numId w:val="14"/>
        </w:numPr>
        <w:tabs>
          <w:tab w:val="right" w:pos="216"/>
          <w:tab w:val="right" w:pos="9288"/>
        </w:tabs>
        <w:spacing w:after="160" w:line="259" w:lineRule="auto"/>
        <w:ind w:left="450"/>
        <w:contextualSpacing w:val="0"/>
        <w:textAlignment w:val="baseline"/>
        <w:rPr>
          <w:rFonts w:ascii="Swis721 Lt BT" w:eastAsia="Times New Roman" w:hAnsi="Swis721 Lt BT"/>
          <w:bCs/>
          <w:i/>
          <w:iCs/>
          <w:color w:val="C00000"/>
          <w:sz w:val="20"/>
          <w:szCs w:val="20"/>
        </w:rPr>
      </w:pPr>
      <w:r w:rsidRPr="00F53F25">
        <w:rPr>
          <w:rFonts w:ascii="Swis721 Lt BT" w:eastAsia="Times New Roman" w:hAnsi="Swis721 Lt BT"/>
          <w:bCs/>
          <w:i/>
          <w:iCs/>
          <w:color w:val="C00000"/>
          <w:sz w:val="20"/>
          <w:szCs w:val="20"/>
        </w:rPr>
        <w:t xml:space="preserve">Appeals to the superior </w:t>
      </w:r>
      <w:proofErr w:type="gramStart"/>
      <w:r w:rsidRPr="00F53F25">
        <w:rPr>
          <w:rFonts w:ascii="Swis721 Lt BT" w:eastAsia="Times New Roman" w:hAnsi="Swis721 Lt BT"/>
          <w:bCs/>
          <w:i/>
          <w:iCs/>
          <w:color w:val="C00000"/>
          <w:sz w:val="20"/>
          <w:szCs w:val="20"/>
        </w:rPr>
        <w:t>court</w:t>
      </w:r>
      <w:proofErr w:type="gramEnd"/>
      <w:r w:rsidRPr="00F53F25">
        <w:rPr>
          <w:rFonts w:ascii="Swis721 Lt BT" w:eastAsia="Times New Roman" w:hAnsi="Swis721 Lt BT"/>
          <w:bCs/>
          <w:i/>
          <w:iCs/>
          <w:color w:val="C00000"/>
          <w:sz w:val="20"/>
          <w:szCs w:val="20"/>
        </w:rPr>
        <w:t xml:space="preserve"> </w:t>
      </w:r>
    </w:p>
    <w:p w14:paraId="7DAD92EA" w14:textId="1AB4D159" w:rsidR="00F53F25" w:rsidRPr="00F53F25" w:rsidRDefault="00F53F25" w:rsidP="00B754D7">
      <w:pPr>
        <w:pStyle w:val="ListParagraph"/>
        <w:numPr>
          <w:ilvl w:val="0"/>
          <w:numId w:val="15"/>
        </w:numPr>
        <w:tabs>
          <w:tab w:val="right" w:pos="216"/>
          <w:tab w:val="left" w:pos="576"/>
        </w:tabs>
        <w:spacing w:after="160" w:line="259" w:lineRule="auto"/>
        <w:contextualSpacing w:val="0"/>
        <w:jc w:val="both"/>
        <w:textAlignment w:val="baseline"/>
        <w:rPr>
          <w:rFonts w:ascii="Swis721 Lt BT" w:eastAsia="Times New Roman" w:hAnsi="Swis721 Lt BT"/>
          <w:color w:val="C00000"/>
          <w:spacing w:val="-1"/>
          <w:sz w:val="20"/>
          <w:szCs w:val="20"/>
        </w:rPr>
      </w:pPr>
      <w:r w:rsidRPr="00F53F25">
        <w:rPr>
          <w:rFonts w:ascii="Swis721 Lt BT" w:eastAsia="Times New Roman" w:hAnsi="Swis721 Lt BT"/>
          <w:color w:val="C00000"/>
          <w:sz w:val="20"/>
          <w:szCs w:val="20"/>
        </w:rPr>
        <w:t xml:space="preserve">   </w:t>
      </w:r>
      <w:r w:rsidR="00B754D7" w:rsidRPr="00F53F25">
        <w:rPr>
          <w:rFonts w:ascii="Swis721 Lt BT" w:eastAsia="Times New Roman" w:hAnsi="Swis721 Lt BT"/>
          <w:color w:val="C00000"/>
          <w:sz w:val="20"/>
          <w:szCs w:val="20"/>
        </w:rPr>
        <w:t xml:space="preserve">An aggrieved party may appeal a decision of the board of appeal, a decision of an administrative </w:t>
      </w:r>
      <w:r w:rsidR="00B754D7">
        <w:rPr>
          <w:rFonts w:ascii="Swis721 Lt BT" w:eastAsia="Times New Roman" w:hAnsi="Swis721 Lt BT"/>
          <w:color w:val="C00000"/>
          <w:sz w:val="20"/>
          <w:szCs w:val="20"/>
        </w:rPr>
        <w:t xml:space="preserve">officer made pursuant to [INSERT LOCAL SECTION REFERENCE] </w:t>
      </w:r>
      <w:r w:rsidR="00B754D7" w:rsidRPr="00B754D7">
        <w:rPr>
          <w:rFonts w:ascii="Swis721 Lt BT" w:eastAsia="Times New Roman" w:hAnsi="Swis721 Lt BT"/>
          <w:sz w:val="20"/>
          <w:szCs w:val="20"/>
        </w:rPr>
        <w:t xml:space="preserve">(RIGL §§45-23-38 or §45-23-50) </w:t>
      </w:r>
      <w:r w:rsidR="00B754D7" w:rsidRPr="00F53F25">
        <w:rPr>
          <w:rFonts w:ascii="Swis721 Lt BT" w:eastAsia="Times New Roman" w:hAnsi="Swis721 Lt BT"/>
          <w:color w:val="C00000"/>
          <w:sz w:val="20"/>
          <w:szCs w:val="20"/>
        </w:rPr>
        <w:t>where authorized to approve or</w:t>
      </w:r>
      <w:r w:rsidRPr="00F53F25">
        <w:rPr>
          <w:rFonts w:ascii="Swis721 Lt BT" w:eastAsia="Times New Roman" w:hAnsi="Swis721 Lt BT"/>
          <w:color w:val="C00000"/>
          <w:sz w:val="20"/>
          <w:szCs w:val="20"/>
        </w:rPr>
        <w:t xml:space="preserve"> </w:t>
      </w:r>
      <w:r w:rsidR="00B754D7" w:rsidRPr="00F53F25">
        <w:rPr>
          <w:rFonts w:ascii="Swis721 Lt BT" w:eastAsia="Times New Roman" w:hAnsi="Swis721 Lt BT"/>
          <w:color w:val="C00000"/>
          <w:sz w:val="20"/>
          <w:szCs w:val="20"/>
        </w:rPr>
        <w:t xml:space="preserve">deny an application, a decision of the technical review committee, where authorized to approve or deny an application, or a decision of the </w:t>
      </w:r>
      <w:r w:rsidR="00B754D7">
        <w:rPr>
          <w:rFonts w:ascii="Swis721 Lt BT" w:eastAsia="Times New Roman" w:hAnsi="Swis721 Lt BT"/>
          <w:color w:val="C00000"/>
          <w:sz w:val="20"/>
          <w:szCs w:val="20"/>
        </w:rPr>
        <w:t>[</w:t>
      </w:r>
      <w:r w:rsidR="00B754D7" w:rsidRPr="00F53F25">
        <w:rPr>
          <w:rFonts w:ascii="Swis721 Lt BT" w:eastAsia="Times New Roman" w:hAnsi="Swis721 Lt BT"/>
          <w:color w:val="C00000"/>
          <w:sz w:val="20"/>
          <w:szCs w:val="20"/>
        </w:rPr>
        <w:t>planning board</w:t>
      </w:r>
      <w:r w:rsidR="00B754D7">
        <w:rPr>
          <w:rFonts w:ascii="Swis721 Lt BT" w:eastAsia="Times New Roman" w:hAnsi="Swis721 Lt BT"/>
          <w:color w:val="C00000"/>
          <w:sz w:val="20"/>
          <w:szCs w:val="20"/>
        </w:rPr>
        <w:t>]</w:t>
      </w:r>
      <w:r w:rsidR="00B754D7" w:rsidRPr="00F53F25">
        <w:rPr>
          <w:rFonts w:ascii="Swis721 Lt BT" w:eastAsia="Times New Roman" w:hAnsi="Swis721 Lt BT"/>
          <w:color w:val="C00000"/>
          <w:sz w:val="20"/>
          <w:szCs w:val="20"/>
        </w:rPr>
        <w:t xml:space="preserve">, to the superior court for </w:t>
      </w:r>
      <w:r w:rsidR="00B754D7">
        <w:rPr>
          <w:rFonts w:ascii="Swis721 Lt BT" w:eastAsia="Times New Roman" w:hAnsi="Swis721 Lt BT"/>
          <w:color w:val="C00000"/>
          <w:sz w:val="20"/>
          <w:szCs w:val="20"/>
        </w:rPr>
        <w:t>[INSERT NAME OF COUNTY]</w:t>
      </w:r>
      <w:r w:rsidRPr="00F53F25">
        <w:rPr>
          <w:rFonts w:ascii="Swis721 Lt BT" w:eastAsia="Times New Roman" w:hAnsi="Swis721 Lt BT"/>
          <w:color w:val="C00000"/>
          <w:spacing w:val="-1"/>
          <w:sz w:val="20"/>
          <w:szCs w:val="20"/>
        </w:rPr>
        <w:t xml:space="preserve"> by filing a complaint stating the reasons of for the appeal within t</w:t>
      </w:r>
      <w:r w:rsidRPr="00F53F25">
        <w:rPr>
          <w:rFonts w:ascii="Swis721 Lt BT" w:eastAsia="Times New Roman" w:hAnsi="Swis721 Lt BT"/>
          <w:color w:val="C00000"/>
          <w:sz w:val="20"/>
          <w:szCs w:val="20"/>
        </w:rPr>
        <w:t xml:space="preserve">wenty (20) days after the decision has been recorded and posted in the office of the </w:t>
      </w:r>
      <w:r w:rsidR="00B754D7">
        <w:rPr>
          <w:rFonts w:ascii="Swis721 Lt BT" w:eastAsia="Times New Roman" w:hAnsi="Swis721 Lt BT"/>
          <w:color w:val="C00000"/>
          <w:sz w:val="20"/>
          <w:szCs w:val="20"/>
        </w:rPr>
        <w:t>[CITY/TOWN]</w:t>
      </w:r>
      <w:r w:rsidRPr="00F53F25">
        <w:rPr>
          <w:rFonts w:ascii="Swis721 Lt BT" w:eastAsia="Times New Roman" w:hAnsi="Swis721 Lt BT"/>
          <w:color w:val="C00000"/>
          <w:spacing w:val="-1"/>
          <w:sz w:val="20"/>
          <w:szCs w:val="20"/>
        </w:rPr>
        <w:t xml:space="preserve"> </w:t>
      </w:r>
      <w:r w:rsidRPr="00F53F25">
        <w:rPr>
          <w:rFonts w:ascii="Swis721 Lt BT" w:eastAsia="Times New Roman" w:hAnsi="Swis721 Lt BT"/>
          <w:color w:val="C00000"/>
          <w:spacing w:val="-2"/>
          <w:sz w:val="20"/>
          <w:szCs w:val="20"/>
        </w:rPr>
        <w:t xml:space="preserve">clerk. Recommendations by any public body or officer under this chapter are not appealable under </w:t>
      </w:r>
      <w:r w:rsidRPr="00F53F25">
        <w:rPr>
          <w:rFonts w:ascii="Swis721 Lt BT" w:eastAsia="Times New Roman" w:hAnsi="Swis721 Lt BT"/>
          <w:color w:val="C00000"/>
          <w:sz w:val="20"/>
          <w:szCs w:val="20"/>
        </w:rPr>
        <w:t>this section. The authorized permitting authority shall file the original documents</w:t>
      </w:r>
      <w:r w:rsidRPr="00F53F25">
        <w:rPr>
          <w:rFonts w:ascii="Swis721 Lt BT" w:eastAsia="Times New Roman" w:hAnsi="Swis721 Lt BT"/>
          <w:color w:val="C00000"/>
          <w:spacing w:val="-1"/>
          <w:sz w:val="20"/>
          <w:szCs w:val="20"/>
        </w:rPr>
        <w:t xml:space="preserve"> </w:t>
      </w:r>
      <w:r w:rsidRPr="00F53F25">
        <w:rPr>
          <w:rFonts w:ascii="Swis721 Lt BT" w:eastAsia="Times New Roman" w:hAnsi="Swis721 Lt BT"/>
          <w:color w:val="C00000"/>
          <w:sz w:val="20"/>
          <w:szCs w:val="20"/>
        </w:rPr>
        <w:t>acted upon by it and constituting the record of the case appealed from, or certified copies of the</w:t>
      </w:r>
      <w:r w:rsidRPr="00F53F25">
        <w:rPr>
          <w:rFonts w:ascii="Swis721 Lt BT" w:eastAsia="Times New Roman" w:hAnsi="Swis721 Lt BT"/>
          <w:color w:val="C00000"/>
          <w:spacing w:val="-1"/>
          <w:sz w:val="20"/>
          <w:szCs w:val="20"/>
        </w:rPr>
        <w:t xml:space="preserve"> original documents, together with any other facts that may be pertinent, with the clerk of the court </w:t>
      </w:r>
      <w:r w:rsidRPr="00F53F25">
        <w:rPr>
          <w:rFonts w:ascii="Swis721 Lt BT" w:eastAsia="Times New Roman" w:hAnsi="Swis721 Lt BT"/>
          <w:color w:val="C00000"/>
          <w:spacing w:val="-2"/>
          <w:sz w:val="20"/>
          <w:szCs w:val="20"/>
        </w:rPr>
        <w:t>within thirty (30) days after being served with a copy of the complaint. When the complaint is filed</w:t>
      </w:r>
      <w:r w:rsidRPr="00F53F25">
        <w:rPr>
          <w:rFonts w:ascii="Swis721 Lt BT" w:eastAsia="Times New Roman" w:hAnsi="Swis721 Lt BT"/>
          <w:color w:val="C00000"/>
          <w:spacing w:val="-1"/>
          <w:sz w:val="20"/>
          <w:szCs w:val="20"/>
        </w:rPr>
        <w:t xml:space="preserve"> </w:t>
      </w:r>
      <w:r w:rsidRPr="00F53F25">
        <w:rPr>
          <w:rFonts w:ascii="Swis721 Lt BT" w:eastAsia="Times New Roman" w:hAnsi="Swis721 Lt BT"/>
          <w:color w:val="C00000"/>
          <w:sz w:val="20"/>
          <w:szCs w:val="20"/>
        </w:rPr>
        <w:t>by someone other than the original applicant or appellant, the original applicant or appellant and</w:t>
      </w:r>
      <w:r w:rsidRPr="00F53F25">
        <w:rPr>
          <w:rFonts w:ascii="Swis721 Lt BT" w:eastAsia="Times New Roman" w:hAnsi="Swis721 Lt BT"/>
          <w:color w:val="C00000"/>
          <w:spacing w:val="-1"/>
          <w:sz w:val="20"/>
          <w:szCs w:val="20"/>
        </w:rPr>
        <w:t xml:space="preserve"> </w:t>
      </w:r>
      <w:r w:rsidRPr="00F53F25">
        <w:rPr>
          <w:rFonts w:ascii="Swis721 Lt BT" w:eastAsia="Times New Roman" w:hAnsi="Swis721 Lt BT"/>
          <w:color w:val="C00000"/>
          <w:spacing w:val="-3"/>
          <w:sz w:val="20"/>
          <w:szCs w:val="20"/>
        </w:rPr>
        <w:t xml:space="preserve">the </w:t>
      </w:r>
      <w:r w:rsidR="00B754D7">
        <w:rPr>
          <w:rFonts w:ascii="Swis721 Lt BT" w:eastAsia="Times New Roman" w:hAnsi="Swis721 Lt BT"/>
          <w:color w:val="C00000"/>
          <w:spacing w:val="-3"/>
          <w:sz w:val="20"/>
          <w:szCs w:val="20"/>
        </w:rPr>
        <w:t>[</w:t>
      </w:r>
      <w:r w:rsidRPr="00F53F25">
        <w:rPr>
          <w:rFonts w:ascii="Swis721 Lt BT" w:eastAsia="Times New Roman" w:hAnsi="Swis721 Lt BT"/>
          <w:color w:val="C00000"/>
          <w:spacing w:val="-3"/>
          <w:sz w:val="20"/>
          <w:szCs w:val="20"/>
        </w:rPr>
        <w:t>planning board</w:t>
      </w:r>
      <w:r w:rsidR="00B754D7">
        <w:rPr>
          <w:rFonts w:ascii="Swis721 Lt BT" w:eastAsia="Times New Roman" w:hAnsi="Swis721 Lt BT"/>
          <w:color w:val="C00000"/>
          <w:spacing w:val="-3"/>
          <w:sz w:val="20"/>
          <w:szCs w:val="20"/>
        </w:rPr>
        <w:t>]</w:t>
      </w:r>
      <w:r w:rsidRPr="00F53F25">
        <w:rPr>
          <w:rFonts w:ascii="Swis721 Lt BT" w:eastAsia="Times New Roman" w:hAnsi="Swis721 Lt BT"/>
          <w:color w:val="C00000"/>
          <w:spacing w:val="-3"/>
          <w:sz w:val="20"/>
          <w:szCs w:val="20"/>
        </w:rPr>
        <w:t xml:space="preserve"> shall be made parties to the proceedings. No responsive pleading </w:t>
      </w:r>
      <w:r w:rsidRPr="00F53F25">
        <w:rPr>
          <w:rFonts w:ascii="Swis721 Lt BT" w:eastAsia="Times New Roman" w:hAnsi="Swis721 Lt BT"/>
          <w:color w:val="C00000"/>
          <w:sz w:val="20"/>
          <w:szCs w:val="20"/>
        </w:rPr>
        <w:t>is required for an appeal filed pursuant to this section. The appeal does not stay proceedings upon</w:t>
      </w:r>
      <w:r w:rsidRPr="00F53F25">
        <w:rPr>
          <w:rFonts w:ascii="Swis721 Lt BT" w:eastAsia="Times New Roman" w:hAnsi="Swis721 Lt BT"/>
          <w:color w:val="C00000"/>
          <w:spacing w:val="-1"/>
          <w:sz w:val="20"/>
          <w:szCs w:val="20"/>
        </w:rPr>
        <w:t xml:space="preserve"> </w:t>
      </w:r>
      <w:r w:rsidRPr="00F53F25">
        <w:rPr>
          <w:rFonts w:ascii="Swis721 Lt BT" w:eastAsia="Times New Roman" w:hAnsi="Swis721 Lt BT"/>
          <w:color w:val="C00000"/>
          <w:sz w:val="20"/>
          <w:szCs w:val="20"/>
        </w:rPr>
        <w:t>the decision appealed from, but the court may, in its discretion, grant a stay on appropriate terms</w:t>
      </w:r>
      <w:r w:rsidRPr="00F53F25">
        <w:rPr>
          <w:rFonts w:ascii="Swis721 Lt BT" w:eastAsia="Times New Roman" w:hAnsi="Swis721 Lt BT"/>
          <w:color w:val="C00000"/>
          <w:spacing w:val="-1"/>
          <w:sz w:val="20"/>
          <w:szCs w:val="20"/>
        </w:rPr>
        <w:t xml:space="preserve"> </w:t>
      </w:r>
      <w:r w:rsidRPr="00F53F25">
        <w:rPr>
          <w:rFonts w:ascii="Swis721 Lt BT" w:eastAsia="Times New Roman" w:hAnsi="Swis721 Lt BT"/>
          <w:color w:val="C00000"/>
          <w:sz w:val="20"/>
          <w:szCs w:val="20"/>
        </w:rPr>
        <w:t>and make any other orders that it deems necessary for an equitable disposition of the appeal.</w:t>
      </w:r>
    </w:p>
    <w:p w14:paraId="1E1B932E" w14:textId="0F58333C" w:rsidR="00F53F25" w:rsidRPr="00F53F25" w:rsidRDefault="00F53F25" w:rsidP="00B754D7">
      <w:pPr>
        <w:pStyle w:val="ListParagraph"/>
        <w:numPr>
          <w:ilvl w:val="0"/>
          <w:numId w:val="15"/>
        </w:numPr>
        <w:tabs>
          <w:tab w:val="right" w:pos="216"/>
          <w:tab w:val="left" w:pos="576"/>
        </w:tabs>
        <w:spacing w:after="160" w:line="259" w:lineRule="auto"/>
        <w:contextualSpacing w:val="0"/>
        <w:jc w:val="both"/>
        <w:textAlignment w:val="baseline"/>
        <w:rPr>
          <w:rFonts w:ascii="Swis721 Lt BT" w:eastAsia="Times New Roman" w:hAnsi="Swis721 Lt BT"/>
          <w:color w:val="C00000"/>
          <w:spacing w:val="-1"/>
          <w:sz w:val="20"/>
          <w:szCs w:val="20"/>
        </w:rPr>
      </w:pPr>
      <w:r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pacing w:val="-2"/>
          <w:sz w:val="20"/>
          <w:szCs w:val="20"/>
        </w:rPr>
        <w:t xml:space="preserve">Appeals from a decision granting or denying approval of a final plan shall be limited to </w:t>
      </w:r>
      <w:r w:rsidRPr="00F53F25">
        <w:rPr>
          <w:rFonts w:ascii="Swis721 Lt BT" w:eastAsia="Times New Roman" w:hAnsi="Swis721 Lt BT"/>
          <w:color w:val="C00000"/>
          <w:spacing w:val="-3"/>
          <w:sz w:val="20"/>
          <w:szCs w:val="20"/>
        </w:rPr>
        <w:t xml:space="preserve">elements of the approval or disapproval not contained in the decision reached by the </w:t>
      </w:r>
      <w:r w:rsidR="00B754D7">
        <w:rPr>
          <w:rFonts w:ascii="Swis721 Lt BT" w:eastAsia="Times New Roman" w:hAnsi="Swis721 Lt BT"/>
          <w:color w:val="C00000"/>
          <w:spacing w:val="-3"/>
          <w:sz w:val="20"/>
          <w:szCs w:val="20"/>
        </w:rPr>
        <w:t>[</w:t>
      </w:r>
      <w:r w:rsidRPr="00F53F25">
        <w:rPr>
          <w:rFonts w:ascii="Swis721 Lt BT" w:eastAsia="Times New Roman" w:hAnsi="Swis721 Lt BT"/>
          <w:color w:val="C00000"/>
          <w:spacing w:val="-3"/>
          <w:sz w:val="20"/>
          <w:szCs w:val="20"/>
        </w:rPr>
        <w:t>planning board</w:t>
      </w:r>
      <w:r w:rsidR="00B754D7">
        <w:rPr>
          <w:rFonts w:ascii="Swis721 Lt BT" w:eastAsia="Times New Roman" w:hAnsi="Swis721 Lt BT"/>
          <w:color w:val="C00000"/>
          <w:spacing w:val="-3"/>
          <w:sz w:val="20"/>
          <w:szCs w:val="20"/>
        </w:rPr>
        <w:t>]</w:t>
      </w:r>
      <w:r w:rsidRPr="00F53F25">
        <w:rPr>
          <w:rFonts w:ascii="Swis721 Lt BT" w:eastAsia="Times New Roman" w:hAnsi="Swis721 Lt BT"/>
          <w:color w:val="C00000"/>
          <w:spacing w:val="-3"/>
          <w:sz w:val="20"/>
          <w:szCs w:val="20"/>
        </w:rPr>
        <w:t xml:space="preserve"> </w:t>
      </w:r>
      <w:r w:rsidRPr="00F53F25">
        <w:rPr>
          <w:rFonts w:ascii="Swis721 Lt BT" w:eastAsia="Times New Roman" w:hAnsi="Swis721 Lt BT"/>
          <w:color w:val="C00000"/>
          <w:sz w:val="20"/>
          <w:szCs w:val="20"/>
        </w:rPr>
        <w:t xml:space="preserve">at the preliminary stage; providing that, a public hearing has been held on the plan, if required </w:t>
      </w:r>
      <w:r w:rsidRPr="00F53F25">
        <w:rPr>
          <w:rFonts w:ascii="Swis721 Lt BT" w:eastAsia="Times New Roman" w:hAnsi="Swis721 Lt BT"/>
          <w:color w:val="C00000"/>
          <w:spacing w:val="-2"/>
          <w:sz w:val="20"/>
          <w:szCs w:val="20"/>
        </w:rPr>
        <w:t>pursuant to this chapter.</w:t>
      </w:r>
    </w:p>
    <w:p w14:paraId="51F75183" w14:textId="5C8B8089" w:rsidR="00F53F25" w:rsidRPr="00F53F25" w:rsidRDefault="00F53F25" w:rsidP="00B754D7">
      <w:pPr>
        <w:pStyle w:val="ListParagraph"/>
        <w:numPr>
          <w:ilvl w:val="0"/>
          <w:numId w:val="15"/>
        </w:numPr>
        <w:tabs>
          <w:tab w:val="right" w:pos="216"/>
          <w:tab w:val="left" w:pos="576"/>
        </w:tabs>
        <w:spacing w:after="160" w:line="259" w:lineRule="auto"/>
        <w:contextualSpacing w:val="0"/>
        <w:jc w:val="both"/>
        <w:textAlignment w:val="baseline"/>
        <w:rPr>
          <w:rFonts w:ascii="Swis721 Lt BT" w:eastAsia="Times New Roman" w:hAnsi="Swis721 Lt BT"/>
          <w:color w:val="C00000"/>
          <w:spacing w:val="-1"/>
          <w:sz w:val="20"/>
          <w:szCs w:val="20"/>
        </w:rPr>
      </w:pPr>
      <w:r w:rsidRPr="00F53F25">
        <w:rPr>
          <w:rFonts w:ascii="Swis721 Lt BT" w:eastAsia="Times New Roman" w:hAnsi="Swis721 Lt BT"/>
          <w:color w:val="C00000"/>
          <w:spacing w:val="-2"/>
          <w:sz w:val="20"/>
          <w:szCs w:val="20"/>
        </w:rPr>
        <w:t xml:space="preserve">  </w:t>
      </w:r>
      <w:r w:rsidRPr="00F53F25">
        <w:rPr>
          <w:rFonts w:ascii="Swis721 Lt BT" w:eastAsia="Times New Roman" w:hAnsi="Swis721 Lt BT"/>
          <w:color w:val="C00000"/>
          <w:sz w:val="20"/>
          <w:szCs w:val="20"/>
        </w:rPr>
        <w:t xml:space="preserve">The review shall be conducted by the superior court without a jury. The court shall consider the record of the hearing before the </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planning board</w:t>
      </w:r>
      <w:r w:rsidR="00B754D7">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 xml:space="preserve">and, if it appear to the court that additional evidence is necessary for the proper disposition of the matter, it may allow any party to </w:t>
      </w:r>
      <w:r w:rsidRPr="00F53F25">
        <w:rPr>
          <w:rFonts w:ascii="Swis721 Lt BT" w:eastAsia="Times New Roman" w:hAnsi="Swis721 Lt BT"/>
          <w:color w:val="C00000"/>
          <w:spacing w:val="-2"/>
          <w:sz w:val="20"/>
          <w:szCs w:val="20"/>
        </w:rPr>
        <w:t>the appeal to present evidence in open court, which evidence, along with the report, shall constitute</w:t>
      </w:r>
      <w:r w:rsidRPr="00F53F25">
        <w:rPr>
          <w:rFonts w:ascii="Swis721 Lt BT" w:eastAsia="Times New Roman" w:hAnsi="Swis721 Lt BT"/>
          <w:color w:val="C00000"/>
          <w:sz w:val="20"/>
          <w:szCs w:val="20"/>
        </w:rPr>
        <w:t xml:space="preserve"> the record upon which the determination of the court shall be made.</w:t>
      </w:r>
    </w:p>
    <w:p w14:paraId="20ACB85E" w14:textId="119530A4" w:rsidR="00F53F25" w:rsidRPr="00F53F25" w:rsidRDefault="00F53F25" w:rsidP="00B754D7">
      <w:pPr>
        <w:pStyle w:val="ListParagraph"/>
        <w:numPr>
          <w:ilvl w:val="0"/>
          <w:numId w:val="15"/>
        </w:numPr>
        <w:tabs>
          <w:tab w:val="right" w:pos="216"/>
          <w:tab w:val="left" w:pos="576"/>
        </w:tabs>
        <w:spacing w:after="160" w:line="259" w:lineRule="auto"/>
        <w:contextualSpacing w:val="0"/>
        <w:jc w:val="both"/>
        <w:textAlignment w:val="baseline"/>
        <w:rPr>
          <w:rFonts w:ascii="Swis721 Lt BT" w:eastAsia="Times New Roman" w:hAnsi="Swis721 Lt BT"/>
          <w:color w:val="C00000"/>
          <w:spacing w:val="-1"/>
          <w:sz w:val="20"/>
          <w:szCs w:val="20"/>
        </w:rPr>
      </w:pPr>
      <w:r w:rsidRPr="00F53F25">
        <w:rPr>
          <w:rFonts w:ascii="Swis721 Lt BT" w:eastAsia="Times New Roman" w:hAnsi="Swis721 Lt BT"/>
          <w:color w:val="C00000"/>
          <w:sz w:val="20"/>
          <w:szCs w:val="20"/>
        </w:rPr>
        <w:t xml:space="preserve">  The court shall not substitute its judgment for that of the </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planning board</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 xml:space="preserve"> as to the weight of the evidence on questions of fact. The court may affirm the decision of the board of appeal or remand the case for further proceedings, or may reverse or modify the decision if </w:t>
      </w:r>
      <w:r w:rsidRPr="00F53F25">
        <w:rPr>
          <w:rFonts w:ascii="Swis721 Lt BT" w:eastAsia="Times New Roman" w:hAnsi="Swis721 Lt BT"/>
          <w:color w:val="C00000"/>
          <w:spacing w:val="-2"/>
          <w:sz w:val="20"/>
          <w:szCs w:val="20"/>
        </w:rPr>
        <w:t xml:space="preserve">substantial rights of the appellant have been prejudiced because of findings, inferences, </w:t>
      </w:r>
      <w:proofErr w:type="gramStart"/>
      <w:r w:rsidRPr="00F53F25">
        <w:rPr>
          <w:rFonts w:ascii="Swis721 Lt BT" w:eastAsia="Times New Roman" w:hAnsi="Swis721 Lt BT"/>
          <w:color w:val="C00000"/>
          <w:spacing w:val="-2"/>
          <w:sz w:val="20"/>
          <w:szCs w:val="20"/>
        </w:rPr>
        <w:t>conclusions</w:t>
      </w:r>
      <w:proofErr w:type="gramEnd"/>
      <w:r w:rsidRPr="00F53F25">
        <w:rPr>
          <w:rFonts w:ascii="Swis721 Lt BT" w:eastAsia="Times New Roman" w:hAnsi="Swis721 Lt BT"/>
          <w:color w:val="C00000"/>
          <w:sz w:val="20"/>
          <w:szCs w:val="20"/>
        </w:rPr>
        <w:t xml:space="preserve"> or decisions which are:</w:t>
      </w:r>
    </w:p>
    <w:p w14:paraId="65CA9383" w14:textId="4312619F" w:rsidR="00F53F25" w:rsidRPr="00F53F25" w:rsidRDefault="00F53F25" w:rsidP="00F53F25">
      <w:pPr>
        <w:pStyle w:val="ListParagraph"/>
        <w:numPr>
          <w:ilvl w:val="0"/>
          <w:numId w:val="16"/>
        </w:numPr>
        <w:tabs>
          <w:tab w:val="right" w:pos="216"/>
          <w:tab w:val="left" w:pos="1296"/>
        </w:tabs>
        <w:spacing w:after="160" w:line="259" w:lineRule="auto"/>
        <w:ind w:left="1440"/>
        <w:contextualSpacing w:val="0"/>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In violation of constitutional, statutory, ordinance or </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planning board</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 xml:space="preserve"> regulations </w:t>
      </w:r>
      <w:proofErr w:type="gramStart"/>
      <w:r w:rsidRPr="00F53F25">
        <w:rPr>
          <w:rFonts w:ascii="Swis721 Lt BT" w:eastAsia="Times New Roman" w:hAnsi="Swis721 Lt BT"/>
          <w:color w:val="C00000"/>
          <w:sz w:val="20"/>
          <w:szCs w:val="20"/>
        </w:rPr>
        <w:t>provisions;</w:t>
      </w:r>
      <w:proofErr w:type="gramEnd"/>
    </w:p>
    <w:p w14:paraId="2789FE74" w14:textId="009AC55E" w:rsidR="00F53F25" w:rsidRPr="00F53F25" w:rsidRDefault="00F53F25" w:rsidP="00F53F25">
      <w:pPr>
        <w:pStyle w:val="ListParagraph"/>
        <w:numPr>
          <w:ilvl w:val="0"/>
          <w:numId w:val="16"/>
        </w:numPr>
        <w:tabs>
          <w:tab w:val="right" w:pos="216"/>
          <w:tab w:val="left" w:pos="1296"/>
        </w:tabs>
        <w:spacing w:after="160" w:line="259" w:lineRule="auto"/>
        <w:ind w:left="1440"/>
        <w:contextualSpacing w:val="0"/>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In excess of the authority granted to the </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planning board</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 xml:space="preserve"> by statute or </w:t>
      </w:r>
      <w:proofErr w:type="gramStart"/>
      <w:r w:rsidRPr="00F53F25">
        <w:rPr>
          <w:rFonts w:ascii="Swis721 Lt BT" w:eastAsia="Times New Roman" w:hAnsi="Swis721 Lt BT"/>
          <w:color w:val="C00000"/>
          <w:sz w:val="20"/>
          <w:szCs w:val="20"/>
        </w:rPr>
        <w:t>ordinance;</w:t>
      </w:r>
      <w:proofErr w:type="gramEnd"/>
    </w:p>
    <w:p w14:paraId="73F37743" w14:textId="165885BD" w:rsidR="00F53F25" w:rsidRPr="00F53F25" w:rsidRDefault="00F53F25" w:rsidP="00F53F25">
      <w:pPr>
        <w:pStyle w:val="ListParagraph"/>
        <w:numPr>
          <w:ilvl w:val="0"/>
          <w:numId w:val="16"/>
        </w:numPr>
        <w:tabs>
          <w:tab w:val="right" w:pos="216"/>
          <w:tab w:val="left" w:pos="1296"/>
        </w:tabs>
        <w:spacing w:after="160" w:line="259" w:lineRule="auto"/>
        <w:ind w:left="1440"/>
        <w:contextualSpacing w:val="0"/>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Made upon unlawful </w:t>
      </w:r>
      <w:proofErr w:type="gramStart"/>
      <w:r w:rsidRPr="00F53F25">
        <w:rPr>
          <w:rFonts w:ascii="Swis721 Lt BT" w:eastAsia="Times New Roman" w:hAnsi="Swis721 Lt BT"/>
          <w:color w:val="C00000"/>
          <w:sz w:val="20"/>
          <w:szCs w:val="20"/>
        </w:rPr>
        <w:t>procedure;</w:t>
      </w:r>
      <w:proofErr w:type="gramEnd"/>
    </w:p>
    <w:p w14:paraId="5E333E59" w14:textId="56BE765A" w:rsidR="00F53F25" w:rsidRPr="00F53F25" w:rsidRDefault="00F53F25" w:rsidP="00F53F25">
      <w:pPr>
        <w:pStyle w:val="ListParagraph"/>
        <w:numPr>
          <w:ilvl w:val="0"/>
          <w:numId w:val="16"/>
        </w:numPr>
        <w:tabs>
          <w:tab w:val="right" w:pos="216"/>
          <w:tab w:val="left" w:pos="1296"/>
        </w:tabs>
        <w:spacing w:after="160" w:line="259" w:lineRule="auto"/>
        <w:ind w:left="1440"/>
        <w:contextualSpacing w:val="0"/>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Affected by other error of </w:t>
      </w:r>
      <w:proofErr w:type="gramStart"/>
      <w:r w:rsidRPr="00F53F25">
        <w:rPr>
          <w:rFonts w:ascii="Swis721 Lt BT" w:eastAsia="Times New Roman" w:hAnsi="Swis721 Lt BT"/>
          <w:color w:val="C00000"/>
          <w:sz w:val="20"/>
          <w:szCs w:val="20"/>
        </w:rPr>
        <w:t>law;</w:t>
      </w:r>
      <w:proofErr w:type="gramEnd"/>
    </w:p>
    <w:p w14:paraId="65BDF060" w14:textId="5513EA55" w:rsidR="00F53F25" w:rsidRPr="00B754D7" w:rsidRDefault="00F53F25" w:rsidP="00B754D7">
      <w:pPr>
        <w:pStyle w:val="ListParagraph"/>
        <w:numPr>
          <w:ilvl w:val="0"/>
          <w:numId w:val="16"/>
        </w:numPr>
        <w:tabs>
          <w:tab w:val="right" w:pos="216"/>
          <w:tab w:val="left" w:pos="1296"/>
        </w:tabs>
        <w:spacing w:after="160" w:line="259" w:lineRule="auto"/>
        <w:ind w:left="1260" w:hanging="180"/>
        <w:contextualSpacing w:val="0"/>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Clearly erroneous in view of the reliable, probative, and substantial evidence of the whole</w:t>
      </w:r>
      <w:r w:rsidR="00B754D7">
        <w:rPr>
          <w:rFonts w:ascii="Swis721 Lt BT" w:eastAsia="Times New Roman" w:hAnsi="Swis721 Lt BT"/>
          <w:color w:val="C00000"/>
          <w:sz w:val="20"/>
          <w:szCs w:val="20"/>
        </w:rPr>
        <w:t xml:space="preserve"> </w:t>
      </w:r>
      <w:r w:rsidRPr="00B754D7">
        <w:rPr>
          <w:rFonts w:ascii="Swis721 Lt BT" w:eastAsia="Times New Roman" w:hAnsi="Swis721 Lt BT"/>
          <w:color w:val="C00000"/>
          <w:sz w:val="20"/>
          <w:szCs w:val="20"/>
        </w:rPr>
        <w:t>record; or</w:t>
      </w:r>
    </w:p>
    <w:p w14:paraId="64560626" w14:textId="7D9421DA" w:rsidR="001B0125" w:rsidRPr="00F53F25" w:rsidRDefault="00F53F25" w:rsidP="00F53F25">
      <w:pPr>
        <w:pStyle w:val="ListParagraph"/>
        <w:numPr>
          <w:ilvl w:val="0"/>
          <w:numId w:val="16"/>
        </w:numPr>
        <w:tabs>
          <w:tab w:val="right" w:pos="288"/>
          <w:tab w:val="left" w:pos="576"/>
        </w:tabs>
        <w:spacing w:after="160" w:line="259" w:lineRule="auto"/>
        <w:ind w:left="1440"/>
        <w:contextualSpacing w:val="0"/>
        <w:textAlignment w:val="baseline"/>
        <w:rPr>
          <w:rFonts w:ascii="Swis721 Lt BT" w:hAnsi="Swis721 Lt BT"/>
          <w:color w:val="C00000"/>
          <w:sz w:val="20"/>
          <w:szCs w:val="20"/>
        </w:rPr>
      </w:pPr>
      <w:r w:rsidRPr="00F53F25">
        <w:rPr>
          <w:rFonts w:ascii="Swis721 Lt BT" w:eastAsia="Times New Roman" w:hAnsi="Swis721 Lt BT"/>
          <w:color w:val="C00000"/>
          <w:sz w:val="20"/>
          <w:szCs w:val="20"/>
        </w:rPr>
        <w:t xml:space="preserve">Arbitrary or capricious or characterized by abuse of discretion or clearly </w:t>
      </w:r>
      <w:r>
        <w:rPr>
          <w:rFonts w:ascii="Swis721 Lt BT" w:eastAsia="Times New Roman" w:hAnsi="Swis721 Lt BT"/>
          <w:color w:val="C00000"/>
          <w:sz w:val="20"/>
          <w:szCs w:val="20"/>
        </w:rPr>
        <w:t xml:space="preserve">unwarranted </w:t>
      </w:r>
      <w:r w:rsidRPr="00F53F25">
        <w:rPr>
          <w:rFonts w:ascii="Swis721 Lt BT" w:eastAsia="Times New Roman" w:hAnsi="Swis721 Lt BT"/>
          <w:color w:val="C00000"/>
          <w:sz w:val="20"/>
          <w:szCs w:val="20"/>
        </w:rPr>
        <w:t>exercise of discretion</w:t>
      </w:r>
    </w:p>
    <w:sectPr w:rsidR="001B0125" w:rsidRPr="00F53F25" w:rsidSect="0056143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810" w:left="144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F409" w14:textId="77777777" w:rsidR="00A26601" w:rsidRDefault="00B754D7">
      <w:r>
        <w:separator/>
      </w:r>
    </w:p>
  </w:endnote>
  <w:endnote w:type="continuationSeparator" w:id="0">
    <w:p w14:paraId="563AA6AB" w14:textId="77777777" w:rsidR="00A26601" w:rsidRDefault="00B7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wis721 Lt BT">
    <w:altName w:val="Cambria"/>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97B7" w14:textId="77777777" w:rsidR="0056143C" w:rsidRDefault="00561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19631"/>
      <w:docPartObj>
        <w:docPartGallery w:val="Page Numbers (Bottom of Page)"/>
        <w:docPartUnique/>
      </w:docPartObj>
    </w:sdtPr>
    <w:sdtEndPr>
      <w:rPr>
        <w:noProof/>
      </w:rPr>
    </w:sdtEndPr>
    <w:sdtContent>
      <w:p w14:paraId="5A47681D" w14:textId="342E120B" w:rsidR="00F53F25" w:rsidRDefault="00F53F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D98DDA" w14:textId="45B0A6E7" w:rsidR="00424D92" w:rsidRPr="00424D92" w:rsidRDefault="00424D92" w:rsidP="00424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144D" w14:textId="77777777" w:rsidR="0056143C" w:rsidRDefault="00561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6010" w14:textId="77777777" w:rsidR="00A26601" w:rsidRDefault="00B754D7">
      <w:r>
        <w:separator/>
      </w:r>
    </w:p>
  </w:footnote>
  <w:footnote w:type="continuationSeparator" w:id="0">
    <w:p w14:paraId="2E934EB1" w14:textId="77777777" w:rsidR="00A26601" w:rsidRDefault="00B7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1EC6" w14:textId="77777777" w:rsidR="0056143C" w:rsidRDefault="00561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CF8" w14:textId="2150408D" w:rsidR="00F53F25" w:rsidRPr="0056143C" w:rsidRDefault="00F53F25" w:rsidP="00F53F25">
    <w:pPr>
      <w:tabs>
        <w:tab w:val="center" w:pos="4680"/>
        <w:tab w:val="right" w:pos="9360"/>
      </w:tabs>
      <w:rPr>
        <w:rFonts w:asciiTheme="minorHAnsi" w:hAnsiTheme="minorHAnsi" w:cstheme="minorHAnsi"/>
        <w:sz w:val="20"/>
        <w:szCs w:val="20"/>
      </w:rPr>
    </w:pPr>
    <w:r w:rsidRPr="0056143C">
      <w:rPr>
        <w:rFonts w:asciiTheme="minorHAnsi" w:eastAsia="Swis721 Lt BT" w:hAnsiTheme="minorHAnsi" w:cstheme="minorHAnsi"/>
        <w:b/>
        <w:bCs/>
        <w:sz w:val="20"/>
        <w:szCs w:val="20"/>
      </w:rPr>
      <w:t>Development Regulations</w:t>
    </w:r>
    <w:r w:rsidRPr="0056143C">
      <w:rPr>
        <w:rFonts w:asciiTheme="minorHAnsi" w:hAnsiTheme="minorHAnsi" w:cstheme="minorHAnsi"/>
        <w:b/>
        <w:bCs/>
        <w:sz w:val="20"/>
        <w:szCs w:val="20"/>
      </w:rPr>
      <w:tab/>
    </w:r>
    <w:r w:rsidRPr="0056143C">
      <w:rPr>
        <w:rFonts w:asciiTheme="minorHAnsi" w:hAnsiTheme="minorHAnsi" w:cstheme="minorHAnsi"/>
        <w:b/>
        <w:bCs/>
        <w:sz w:val="20"/>
        <w:szCs w:val="20"/>
      </w:rPr>
      <w:tab/>
    </w:r>
    <w:r w:rsidRPr="0056143C">
      <w:rPr>
        <w:rFonts w:asciiTheme="minorHAnsi" w:eastAsia="Swis721 Lt BT" w:hAnsiTheme="minorHAnsi" w:cstheme="minorHAnsi"/>
        <w:b/>
        <w:bCs/>
        <w:sz w:val="20"/>
        <w:szCs w:val="20"/>
      </w:rPr>
      <w:t>9/18/23</w:t>
    </w:r>
  </w:p>
  <w:p w14:paraId="22A17646" w14:textId="77777777" w:rsidR="00F53F25" w:rsidRPr="0056143C" w:rsidRDefault="00F53F25" w:rsidP="00F53F25">
    <w:pPr>
      <w:rPr>
        <w:rFonts w:asciiTheme="minorHAnsi" w:hAnsiTheme="minorHAnsi" w:cstheme="minorHAnsi"/>
        <w:sz w:val="20"/>
        <w:szCs w:val="20"/>
      </w:rPr>
    </w:pPr>
    <w:r w:rsidRPr="0056143C">
      <w:rPr>
        <w:rFonts w:asciiTheme="minorHAnsi" w:eastAsia="Swis721 Lt BT" w:hAnsiTheme="minorHAnsi" w:cstheme="minorHAnsi"/>
        <w:b/>
        <w:bCs/>
        <w:sz w:val="20"/>
        <w:szCs w:val="20"/>
      </w:rPr>
      <w:t>H 6061Aaa / S 1034 A</w:t>
    </w:r>
  </w:p>
  <w:p w14:paraId="27432D67" w14:textId="0F9F62D4" w:rsidR="00F53F25" w:rsidRPr="0056143C" w:rsidRDefault="00F53F25" w:rsidP="00F53F25">
    <w:pPr>
      <w:rPr>
        <w:rFonts w:asciiTheme="minorHAnsi" w:hAnsiTheme="minorHAnsi" w:cstheme="minorHAnsi"/>
        <w:sz w:val="20"/>
        <w:szCs w:val="20"/>
      </w:rPr>
    </w:pPr>
    <w:r w:rsidRPr="0056143C">
      <w:rPr>
        <w:rFonts w:asciiTheme="minorHAnsi" w:eastAsia="Swis721 Lt BT" w:hAnsiTheme="minorHAnsi" w:cstheme="minorHAnsi"/>
        <w:b/>
        <w:bCs/>
        <w:sz w:val="20"/>
        <w:szCs w:val="20"/>
      </w:rPr>
      <w:t xml:space="preserve">Appeals </w:t>
    </w:r>
  </w:p>
  <w:p w14:paraId="44B52416" w14:textId="77777777" w:rsidR="00B233F6" w:rsidRDefault="00B23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C971" w14:textId="44E05B3A" w:rsidR="0056143C" w:rsidRPr="0056143C" w:rsidRDefault="0056143C" w:rsidP="0056143C">
    <w:pPr>
      <w:tabs>
        <w:tab w:val="center" w:pos="4680"/>
        <w:tab w:val="right" w:pos="9360"/>
      </w:tabs>
      <w:ind w:firstLine="3240"/>
      <w:rPr>
        <w:rFonts w:asciiTheme="minorHAnsi" w:hAnsiTheme="minorHAnsi" w:cstheme="minorHAnsi"/>
        <w:sz w:val="20"/>
        <w:szCs w:val="20"/>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375B452E" wp14:editId="71C3FD99">
          <wp:simplePos x="0" y="0"/>
          <wp:positionH relativeFrom="column">
            <wp:posOffset>-88900</wp:posOffset>
          </wp:positionH>
          <wp:positionV relativeFrom="paragraph">
            <wp:posOffset>-294005</wp:posOffset>
          </wp:positionV>
          <wp:extent cx="1892080" cy="869950"/>
          <wp:effectExtent l="0" t="0" r="635"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143C">
      <w:rPr>
        <w:rFonts w:asciiTheme="minorHAnsi" w:eastAsia="Swis721 Lt BT" w:hAnsiTheme="minorHAnsi" w:cstheme="minorHAnsi"/>
        <w:b/>
        <w:bCs/>
        <w:sz w:val="20"/>
        <w:szCs w:val="20"/>
      </w:rPr>
      <w:t>Development Regulations</w:t>
    </w:r>
    <w:r w:rsidRPr="0056143C">
      <w:rPr>
        <w:rFonts w:asciiTheme="minorHAnsi" w:hAnsiTheme="minorHAnsi" w:cstheme="minorHAnsi"/>
        <w:b/>
        <w:bCs/>
        <w:sz w:val="20"/>
        <w:szCs w:val="20"/>
      </w:rPr>
      <w:tab/>
    </w:r>
    <w:r w:rsidRPr="0056143C">
      <w:rPr>
        <w:rFonts w:asciiTheme="minorHAnsi" w:eastAsia="Swis721 Lt BT" w:hAnsiTheme="minorHAnsi" w:cstheme="minorHAnsi"/>
        <w:b/>
        <w:bCs/>
        <w:sz w:val="20"/>
        <w:szCs w:val="20"/>
      </w:rPr>
      <w:t>9/18/23</w:t>
    </w:r>
  </w:p>
  <w:p w14:paraId="1BA6B9E3" w14:textId="35302D7C" w:rsidR="0056143C" w:rsidRPr="0056143C" w:rsidRDefault="0056143C" w:rsidP="0056143C">
    <w:pPr>
      <w:ind w:firstLine="3240"/>
      <w:rPr>
        <w:rFonts w:asciiTheme="minorHAnsi" w:hAnsiTheme="minorHAnsi" w:cstheme="minorHAnsi"/>
        <w:sz w:val="20"/>
        <w:szCs w:val="20"/>
      </w:rPr>
    </w:pPr>
    <w:r w:rsidRPr="0056143C">
      <w:rPr>
        <w:rFonts w:asciiTheme="minorHAnsi" w:eastAsia="Swis721 Lt BT" w:hAnsiTheme="minorHAnsi" w:cstheme="minorHAnsi"/>
        <w:b/>
        <w:bCs/>
        <w:sz w:val="20"/>
        <w:szCs w:val="20"/>
      </w:rPr>
      <w:t>H 6061Aaa / S 1034 A</w:t>
    </w:r>
  </w:p>
  <w:p w14:paraId="6635F807" w14:textId="77777777" w:rsidR="0056143C" w:rsidRPr="0056143C" w:rsidRDefault="0056143C" w:rsidP="0056143C">
    <w:pPr>
      <w:ind w:firstLine="3240"/>
      <w:rPr>
        <w:rFonts w:asciiTheme="minorHAnsi" w:hAnsiTheme="minorHAnsi" w:cstheme="minorHAnsi"/>
        <w:sz w:val="20"/>
        <w:szCs w:val="20"/>
      </w:rPr>
    </w:pPr>
    <w:r w:rsidRPr="0056143C">
      <w:rPr>
        <w:rFonts w:asciiTheme="minorHAnsi" w:eastAsia="Swis721 Lt BT" w:hAnsiTheme="minorHAnsi" w:cstheme="minorHAnsi"/>
        <w:b/>
        <w:bCs/>
        <w:sz w:val="20"/>
        <w:szCs w:val="20"/>
      </w:rPr>
      <w:t xml:space="preserve">Appeals </w:t>
    </w:r>
  </w:p>
  <w:p w14:paraId="65BD2E4C" w14:textId="57BE4BC8" w:rsidR="0056143C" w:rsidRDefault="00561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3F5"/>
    <w:multiLevelType w:val="hybridMultilevel"/>
    <w:tmpl w:val="30606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A14CF"/>
    <w:multiLevelType w:val="hybridMultilevel"/>
    <w:tmpl w:val="796C8242"/>
    <w:lvl w:ilvl="0" w:tplc="9026A0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4D9A"/>
    <w:multiLevelType w:val="hybridMultilevel"/>
    <w:tmpl w:val="DBF6F9E4"/>
    <w:lvl w:ilvl="0" w:tplc="2E72303C">
      <w:start w:val="1"/>
      <w:numFmt w:val="lowerLetter"/>
      <w:lvlText w:val="%1."/>
      <w:lvlJc w:val="left"/>
      <w:pPr>
        <w:ind w:left="720" w:hanging="360"/>
      </w:pPr>
      <w:rPr>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6664C"/>
    <w:multiLevelType w:val="hybridMultilevel"/>
    <w:tmpl w:val="8DEAB9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D1079"/>
    <w:multiLevelType w:val="multilevel"/>
    <w:tmpl w:val="3FF04BC2"/>
    <w:lvl w:ilvl="0">
      <w:start w:val="1"/>
      <w:numFmt w:val="decimal"/>
      <w:lvlText w:val="%1."/>
      <w:lvlJc w:val="left"/>
      <w:pPr>
        <w:ind w:left="360" w:hanging="360"/>
      </w:pPr>
    </w:lvl>
    <w:lvl w:ilvl="1">
      <w:start w:val="1"/>
      <w:numFmt w:val="decimal"/>
      <w:lvlText w:val="%1.%2."/>
      <w:lvlJc w:val="left"/>
      <w:pPr>
        <w:ind w:left="792" w:hanging="432"/>
      </w:pPr>
      <w:rPr>
        <w:color w:val="C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CB7F7A"/>
    <w:multiLevelType w:val="hybridMultilevel"/>
    <w:tmpl w:val="EE4218EE"/>
    <w:lvl w:ilvl="0" w:tplc="9026A0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67081"/>
    <w:multiLevelType w:val="hybridMultilevel"/>
    <w:tmpl w:val="86FCD0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62F39"/>
    <w:multiLevelType w:val="hybridMultilevel"/>
    <w:tmpl w:val="F5F0B5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A0360C"/>
    <w:multiLevelType w:val="hybridMultilevel"/>
    <w:tmpl w:val="1056FE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5684D"/>
    <w:multiLevelType w:val="hybridMultilevel"/>
    <w:tmpl w:val="1A4080A6"/>
    <w:lvl w:ilvl="0" w:tplc="9026A0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02695"/>
    <w:multiLevelType w:val="hybridMultilevel"/>
    <w:tmpl w:val="C1021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16B93"/>
    <w:multiLevelType w:val="hybridMultilevel"/>
    <w:tmpl w:val="A5B6AE6A"/>
    <w:lvl w:ilvl="0" w:tplc="9026A0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B40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F001F1"/>
    <w:multiLevelType w:val="hybridMultilevel"/>
    <w:tmpl w:val="D3E6C94A"/>
    <w:lvl w:ilvl="0" w:tplc="D9063C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23316"/>
    <w:multiLevelType w:val="hybridMultilevel"/>
    <w:tmpl w:val="36B2C5A2"/>
    <w:lvl w:ilvl="0" w:tplc="9026A0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37FC8"/>
    <w:multiLevelType w:val="hybridMultilevel"/>
    <w:tmpl w:val="BDB2E1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817820">
    <w:abstractNumId w:val="4"/>
  </w:num>
  <w:num w:numId="2" w16cid:durableId="1593124469">
    <w:abstractNumId w:val="2"/>
  </w:num>
  <w:num w:numId="3" w16cid:durableId="2025475506">
    <w:abstractNumId w:val="11"/>
  </w:num>
  <w:num w:numId="4" w16cid:durableId="1610971828">
    <w:abstractNumId w:val="5"/>
  </w:num>
  <w:num w:numId="5" w16cid:durableId="700861524">
    <w:abstractNumId w:val="15"/>
  </w:num>
  <w:num w:numId="6" w16cid:durableId="1824661819">
    <w:abstractNumId w:val="0"/>
  </w:num>
  <w:num w:numId="7" w16cid:durableId="1972125068">
    <w:abstractNumId w:val="13"/>
  </w:num>
  <w:num w:numId="8" w16cid:durableId="1748840857">
    <w:abstractNumId w:val="3"/>
  </w:num>
  <w:num w:numId="9" w16cid:durableId="42143994">
    <w:abstractNumId w:val="14"/>
  </w:num>
  <w:num w:numId="10" w16cid:durableId="1899589454">
    <w:abstractNumId w:val="10"/>
  </w:num>
  <w:num w:numId="11" w16cid:durableId="1660231505">
    <w:abstractNumId w:val="6"/>
  </w:num>
  <w:num w:numId="12" w16cid:durableId="1460107116">
    <w:abstractNumId w:val="8"/>
  </w:num>
  <w:num w:numId="13" w16cid:durableId="1109466116">
    <w:abstractNumId w:val="1"/>
  </w:num>
  <w:num w:numId="14" w16cid:durableId="566694554">
    <w:abstractNumId w:val="12"/>
  </w:num>
  <w:num w:numId="15" w16cid:durableId="1315447732">
    <w:abstractNumId w:val="7"/>
  </w:num>
  <w:num w:numId="16" w16cid:durableId="2055499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zM0MDE1sbQ0NjJQ0lEKTi0uzszPAykwrAUAa3qoDSwAAAA="/>
  </w:docVars>
  <w:rsids>
    <w:rsidRoot w:val="009E5EC1"/>
    <w:rsid w:val="001B0125"/>
    <w:rsid w:val="0020231A"/>
    <w:rsid w:val="00277067"/>
    <w:rsid w:val="00424D92"/>
    <w:rsid w:val="0056143C"/>
    <w:rsid w:val="00634266"/>
    <w:rsid w:val="009E5EC1"/>
    <w:rsid w:val="00A26601"/>
    <w:rsid w:val="00B233F6"/>
    <w:rsid w:val="00B754D7"/>
    <w:rsid w:val="00F5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FE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C1"/>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D92"/>
    <w:pPr>
      <w:tabs>
        <w:tab w:val="center" w:pos="4680"/>
        <w:tab w:val="right" w:pos="9360"/>
      </w:tabs>
    </w:pPr>
  </w:style>
  <w:style w:type="character" w:customStyle="1" w:styleId="HeaderChar">
    <w:name w:val="Header Char"/>
    <w:basedOn w:val="DefaultParagraphFont"/>
    <w:link w:val="Header"/>
    <w:uiPriority w:val="99"/>
    <w:rsid w:val="00424D92"/>
    <w:rPr>
      <w:rFonts w:ascii="Times New Roman" w:eastAsia="PMingLiU" w:hAnsi="Times New Roman" w:cs="Times New Roman"/>
    </w:rPr>
  </w:style>
  <w:style w:type="paragraph" w:styleId="Footer">
    <w:name w:val="footer"/>
    <w:basedOn w:val="Normal"/>
    <w:link w:val="FooterChar"/>
    <w:uiPriority w:val="99"/>
    <w:unhideWhenUsed/>
    <w:rsid w:val="00424D92"/>
    <w:pPr>
      <w:tabs>
        <w:tab w:val="center" w:pos="4680"/>
        <w:tab w:val="right" w:pos="9360"/>
      </w:tabs>
    </w:pPr>
  </w:style>
  <w:style w:type="character" w:customStyle="1" w:styleId="FooterChar">
    <w:name w:val="Footer Char"/>
    <w:basedOn w:val="DefaultParagraphFont"/>
    <w:link w:val="Footer"/>
    <w:uiPriority w:val="99"/>
    <w:rsid w:val="00424D92"/>
    <w:rPr>
      <w:rFonts w:ascii="Times New Roman" w:eastAsia="PMingLiU" w:hAnsi="Times New Roman" w:cs="Times New Roman"/>
    </w:rPr>
  </w:style>
  <w:style w:type="paragraph" w:styleId="ListParagraph">
    <w:name w:val="List Paragraph"/>
    <w:basedOn w:val="Normal"/>
    <w:uiPriority w:val="34"/>
    <w:qFormat/>
    <w:rsid w:val="00F5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Props1.xml><?xml version="1.0" encoding="utf-8"?>
<ds:datastoreItem xmlns:ds="http://schemas.openxmlformats.org/officeDocument/2006/customXml" ds:itemID="{E538107C-F890-4108-855E-7FD75B5E0A72}">
  <ds:schemaRefs>
    <ds:schemaRef ds:uri="http://schemas.microsoft.com/sharepoint/v3/contenttype/forms"/>
  </ds:schemaRefs>
</ds:datastoreItem>
</file>

<file path=customXml/itemProps2.xml><?xml version="1.0" encoding="utf-8"?>
<ds:datastoreItem xmlns:ds="http://schemas.openxmlformats.org/officeDocument/2006/customXml" ds:itemID="{DC64EF3A-C6A5-4897-8403-EC5D1DE64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1F201-4C4A-456D-9F54-D72EE0AAD489}">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2023-09-19T14:12:00Z</dcterms:created>
  <dcterms:modified xsi:type="dcterms:W3CDTF">2023-09-21T19:23:00Z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