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EEA4" w14:textId="1E373F75" w:rsidR="005A5C08" w:rsidRPr="006F6BC9" w:rsidRDefault="006F6BC9" w:rsidP="006F6BC9">
      <w:pPr>
        <w:jc w:val="both"/>
        <w:rPr>
          <w:rFonts w:ascii="Swis721 Lt BT" w:hAnsi="Swis721 Lt BT"/>
          <w:b/>
          <w:bCs/>
          <w:sz w:val="20"/>
          <w:szCs w:val="20"/>
        </w:rPr>
      </w:pPr>
      <w:r w:rsidRPr="006F6BC9">
        <w:rPr>
          <w:rFonts w:ascii="Swis721 Lt BT" w:hAnsi="Swis721 Lt BT"/>
          <w:b/>
          <w:bCs/>
          <w:sz w:val="20"/>
          <w:szCs w:val="20"/>
        </w:rPr>
        <w:t xml:space="preserve">The language in </w:t>
      </w:r>
      <w:r w:rsidRPr="00D16C98">
        <w:rPr>
          <w:rFonts w:ascii="Swis721 Lt BT" w:hAnsi="Swis721 Lt BT"/>
          <w:b/>
          <w:bCs/>
          <w:color w:val="C00000"/>
          <w:sz w:val="20"/>
          <w:szCs w:val="20"/>
        </w:rPr>
        <w:t>red</w:t>
      </w:r>
      <w:r w:rsidRPr="006F6BC9">
        <w:rPr>
          <w:rFonts w:ascii="Swis721 Lt BT" w:hAnsi="Swis721 Lt BT"/>
          <w:b/>
          <w:bCs/>
          <w:sz w:val="20"/>
          <w:szCs w:val="20"/>
        </w:rPr>
        <w:t xml:space="preserve"> is directly from state law and must be inserted into the </w:t>
      </w:r>
      <w:r w:rsidR="000721E4">
        <w:rPr>
          <w:rFonts w:ascii="Swis721 Lt BT" w:hAnsi="Swis721 Lt BT"/>
          <w:b/>
          <w:bCs/>
          <w:sz w:val="20"/>
          <w:szCs w:val="20"/>
        </w:rPr>
        <w:t>regulations</w:t>
      </w:r>
      <w:r>
        <w:rPr>
          <w:rFonts w:ascii="Swis721 Lt BT" w:hAnsi="Swis721 Lt BT"/>
          <w:b/>
          <w:bCs/>
          <w:sz w:val="20"/>
          <w:szCs w:val="20"/>
        </w:rPr>
        <w:t xml:space="preserve"> as written</w:t>
      </w:r>
      <w:r w:rsidRPr="006F6BC9">
        <w:rPr>
          <w:rFonts w:ascii="Swis721 Lt BT" w:hAnsi="Swis721 Lt BT"/>
          <w:b/>
          <w:bCs/>
          <w:sz w:val="20"/>
          <w:szCs w:val="20"/>
        </w:rPr>
        <w:t xml:space="preserve">, should the municipality decide to adopt the provision. </w:t>
      </w:r>
      <w:r w:rsidRPr="00967A34">
        <w:rPr>
          <w:rFonts w:ascii="Swis721 Lt BT" w:hAnsi="Swis721 Lt BT"/>
          <w:b/>
          <w:bCs/>
          <w:sz w:val="20"/>
          <w:szCs w:val="20"/>
        </w:rPr>
        <w:t>The additional language in black is derived from best practices.</w:t>
      </w:r>
      <w:r w:rsidRPr="006F6BC9">
        <w:rPr>
          <w:rFonts w:ascii="Swis721 Lt BT" w:hAnsi="Swis721 Lt BT"/>
          <w:b/>
          <w:bCs/>
          <w:sz w:val="20"/>
          <w:szCs w:val="20"/>
        </w:rPr>
        <w:t xml:space="preserve"> Those sections are recommended for consideration by the municipality to accompany the required text and provide guidance to applicants and the municipality.</w:t>
      </w:r>
      <w:r w:rsidR="00C2641C">
        <w:rPr>
          <w:rFonts w:ascii="Swis721 Lt BT" w:hAnsi="Swis721 Lt BT"/>
          <w:b/>
          <w:bCs/>
          <w:sz w:val="20"/>
          <w:szCs w:val="20"/>
        </w:rPr>
        <w:t xml:space="preserve"> </w:t>
      </w:r>
      <w:bookmarkStart w:id="0" w:name="_Hlk145936472"/>
    </w:p>
    <w:p w14:paraId="3C9477DA" w14:textId="08A6F4CD" w:rsidR="00046391" w:rsidRPr="006F6BC9" w:rsidRDefault="00A66CAA" w:rsidP="004A7F32">
      <w:pPr>
        <w:rPr>
          <w:rFonts w:ascii="Swis721 Lt BT" w:hAnsi="Swis721 Lt BT"/>
          <w:b/>
          <w:bCs/>
          <w:color w:val="2F5496" w:themeColor="accent1" w:themeShade="BF"/>
          <w:sz w:val="20"/>
          <w:szCs w:val="20"/>
        </w:rPr>
      </w:pPr>
      <w:bookmarkStart w:id="1" w:name="_Hlk144303899"/>
      <w:bookmarkEnd w:id="0"/>
      <w:r w:rsidRPr="006F6BC9">
        <w:rPr>
          <w:rFonts w:ascii="Swis721 Lt BT" w:hAnsi="Swis721 Lt BT"/>
          <w:b/>
          <w:bCs/>
          <w:color w:val="2F5496" w:themeColor="accent1" w:themeShade="BF"/>
          <w:sz w:val="20"/>
          <w:szCs w:val="20"/>
        </w:rPr>
        <w:t xml:space="preserve">TEMPLATE SECTIONS FOR INSERTION INTO </w:t>
      </w:r>
      <w:bookmarkEnd w:id="1"/>
      <w:r w:rsidR="000721E4">
        <w:rPr>
          <w:rFonts w:ascii="Swis721 Lt BT" w:hAnsi="Swis721 Lt BT"/>
          <w:b/>
          <w:bCs/>
          <w:color w:val="2F5496" w:themeColor="accent1" w:themeShade="BF"/>
          <w:sz w:val="20"/>
          <w:szCs w:val="20"/>
        </w:rPr>
        <w:t>THE REGULATIONS</w:t>
      </w:r>
      <w:r w:rsidRPr="006F6BC9">
        <w:rPr>
          <w:rFonts w:ascii="Swis721 Lt BT" w:hAnsi="Swis721 Lt BT"/>
          <w:b/>
          <w:bCs/>
          <w:color w:val="2F5496" w:themeColor="accent1" w:themeShade="BF"/>
          <w:sz w:val="20"/>
          <w:szCs w:val="20"/>
        </w:rPr>
        <w:t xml:space="preserve"> </w:t>
      </w:r>
    </w:p>
    <w:p w14:paraId="592FAF5B" w14:textId="77777777" w:rsidR="005F334B" w:rsidRPr="00A66CAA" w:rsidRDefault="005F334B" w:rsidP="000721E4">
      <w:pPr>
        <w:pStyle w:val="ListParagraph"/>
        <w:numPr>
          <w:ilvl w:val="0"/>
          <w:numId w:val="7"/>
        </w:numPr>
        <w:shd w:val="clear" w:color="auto" w:fill="FFFFFF"/>
        <w:contextualSpacing w:val="0"/>
        <w:jc w:val="both"/>
        <w:rPr>
          <w:rFonts w:ascii="Swis721 Lt BT" w:eastAsia="Times New Roman" w:hAnsi="Swis721 Lt BT" w:cs="Open Sans"/>
          <w:bCs/>
          <w:i/>
          <w:iCs/>
          <w:vanish/>
          <w:spacing w:val="2"/>
          <w:sz w:val="20"/>
          <w:szCs w:val="20"/>
        </w:rPr>
      </w:pPr>
    </w:p>
    <w:p w14:paraId="0C1430F7" w14:textId="3D9234EB" w:rsidR="00090486" w:rsidRPr="009F622E" w:rsidRDefault="00A66CAA" w:rsidP="009F622E">
      <w:pPr>
        <w:pStyle w:val="p0"/>
        <w:numPr>
          <w:ilvl w:val="1"/>
          <w:numId w:val="7"/>
        </w:numPr>
        <w:shd w:val="clear" w:color="auto" w:fill="FFFFFF"/>
        <w:spacing w:before="0" w:beforeAutospacing="0" w:after="160" w:afterAutospacing="0" w:line="259" w:lineRule="auto"/>
        <w:ind w:left="450"/>
        <w:jc w:val="both"/>
        <w:rPr>
          <w:rFonts w:ascii="Calibri" w:hAnsi="Calibri" w:cs="Calibri"/>
          <w:b/>
          <w:spacing w:val="2"/>
        </w:rPr>
      </w:pPr>
      <w:r w:rsidRPr="00A66CAA">
        <w:rPr>
          <w:rFonts w:ascii="Swis721 Lt BT" w:hAnsi="Swis721 Lt BT" w:cs="Open Sans"/>
          <w:bCs/>
          <w:i/>
          <w:iCs/>
          <w:color w:val="C00000"/>
          <w:spacing w:val="2"/>
          <w:sz w:val="20"/>
          <w:szCs w:val="20"/>
        </w:rPr>
        <w:t>Applicability</w:t>
      </w:r>
      <w:r w:rsidR="00913EE7">
        <w:rPr>
          <w:rFonts w:ascii="Swis721 Lt BT" w:hAnsi="Swis721 Lt BT" w:cs="Open Sans"/>
          <w:bCs/>
          <w:i/>
          <w:iCs/>
          <w:color w:val="C00000"/>
          <w:spacing w:val="2"/>
          <w:sz w:val="20"/>
          <w:szCs w:val="20"/>
        </w:rPr>
        <w:t>.</w:t>
      </w:r>
      <w:r w:rsidR="00A0093F" w:rsidRPr="009F622E">
        <w:rPr>
          <w:rStyle w:val="FootnoteReference"/>
          <w:rFonts w:ascii="Calibri" w:hAnsi="Calibri" w:cs="Calibri"/>
          <w:b/>
          <w:spacing w:val="2"/>
        </w:rPr>
        <w:footnoteReference w:id="1"/>
      </w:r>
      <w:r w:rsidR="00913EE7" w:rsidRPr="00913EE7">
        <w:rPr>
          <w:rFonts w:ascii="Swis721 Lt BT" w:hAnsi="Swis721 Lt BT" w:cs="Open Sans"/>
          <w:bCs/>
          <w:color w:val="C00000"/>
          <w:spacing w:val="2"/>
          <w:sz w:val="20"/>
          <w:szCs w:val="20"/>
        </w:rPr>
        <w:t xml:space="preserve"> </w:t>
      </w:r>
      <w:r w:rsidR="00913EE7" w:rsidRPr="008A150C">
        <w:rPr>
          <w:rFonts w:ascii="Swis721 Lt BT" w:hAnsi="Swis721 Lt BT" w:cs="Open Sans"/>
          <w:bCs/>
          <w:color w:val="C00000"/>
          <w:spacing w:val="2"/>
          <w:sz w:val="20"/>
          <w:szCs w:val="20"/>
        </w:rPr>
        <w:t>The following categories of projects shall be subject to the provisions of this chapter:</w:t>
      </w:r>
      <w:r w:rsidR="00913EE7" w:rsidRPr="009F622E">
        <w:rPr>
          <w:rStyle w:val="FootnoteReference"/>
          <w:rFonts w:asciiTheme="minorHAnsi" w:hAnsiTheme="minorHAnsi" w:cstheme="minorHAnsi"/>
          <w:b/>
          <w:spacing w:val="2"/>
        </w:rPr>
        <w:footnoteReference w:id="2"/>
      </w:r>
    </w:p>
    <w:p w14:paraId="308BA34D" w14:textId="2E7631CF" w:rsidR="000B4091" w:rsidRPr="009F622E" w:rsidRDefault="00A66CAA" w:rsidP="009F622E">
      <w:pPr>
        <w:pStyle w:val="p0"/>
        <w:numPr>
          <w:ilvl w:val="1"/>
          <w:numId w:val="2"/>
        </w:numPr>
        <w:shd w:val="clear" w:color="auto" w:fill="FFFFFF"/>
        <w:spacing w:before="0" w:beforeAutospacing="0" w:after="160" w:afterAutospacing="0" w:line="259" w:lineRule="auto"/>
        <w:jc w:val="both"/>
        <w:rPr>
          <w:rFonts w:ascii="Swis721 Lt BT" w:hAnsi="Swis721 Lt BT"/>
          <w:bCs/>
          <w:sz w:val="20"/>
          <w:szCs w:val="20"/>
        </w:rPr>
      </w:pPr>
      <w:r w:rsidRPr="009F622E">
        <w:rPr>
          <w:rFonts w:ascii="Swis721 Lt BT" w:hAnsi="Swis721 Lt BT"/>
          <w:bCs/>
          <w:sz w:val="20"/>
          <w:szCs w:val="20"/>
        </w:rPr>
        <w:t>A change in use at the property where no extensive construction of improvements is sought</w:t>
      </w:r>
      <w:r w:rsidR="005228CC" w:rsidRPr="009F622E">
        <w:rPr>
          <w:rFonts w:ascii="Swis721 Lt BT" w:hAnsi="Swis721 Lt BT"/>
          <w:bCs/>
          <w:sz w:val="20"/>
          <w:szCs w:val="20"/>
        </w:rPr>
        <w:t>.</w:t>
      </w:r>
    </w:p>
    <w:p w14:paraId="78049171" w14:textId="0017314F" w:rsidR="000B4091" w:rsidRPr="009F622E" w:rsidRDefault="00A66CAA" w:rsidP="009F622E">
      <w:pPr>
        <w:pStyle w:val="ListParagraph"/>
        <w:numPr>
          <w:ilvl w:val="1"/>
          <w:numId w:val="2"/>
        </w:numPr>
        <w:contextualSpacing w:val="0"/>
        <w:jc w:val="both"/>
        <w:rPr>
          <w:rFonts w:ascii="Swis721 Lt BT" w:hAnsi="Swis721 Lt BT"/>
          <w:bCs/>
          <w:sz w:val="20"/>
          <w:szCs w:val="20"/>
        </w:rPr>
      </w:pPr>
      <w:r w:rsidRPr="009F622E">
        <w:rPr>
          <w:rFonts w:ascii="Swis721 Lt BT" w:hAnsi="Swis721 Lt BT"/>
          <w:bCs/>
          <w:sz w:val="20"/>
          <w:szCs w:val="20"/>
        </w:rPr>
        <w:t>An adaptive reuse project located in a commercial zone where no extensive exterior construction of improvements is sought</w:t>
      </w:r>
      <w:r w:rsidR="005228CC" w:rsidRPr="009F622E">
        <w:rPr>
          <w:rFonts w:ascii="Swis721 Lt BT" w:hAnsi="Swis721 Lt BT"/>
          <w:bCs/>
          <w:sz w:val="20"/>
          <w:szCs w:val="20"/>
        </w:rPr>
        <w:t>.</w:t>
      </w:r>
    </w:p>
    <w:p w14:paraId="624C9F66" w14:textId="4EB0D9A2" w:rsidR="000B4091" w:rsidRPr="009F622E" w:rsidRDefault="00A66CAA" w:rsidP="009F622E">
      <w:pPr>
        <w:pStyle w:val="ListParagraph"/>
        <w:numPr>
          <w:ilvl w:val="1"/>
          <w:numId w:val="2"/>
        </w:numPr>
        <w:contextualSpacing w:val="0"/>
        <w:jc w:val="both"/>
        <w:rPr>
          <w:rFonts w:ascii="Swis721 Lt BT" w:hAnsi="Swis721 Lt BT"/>
          <w:bCs/>
          <w:sz w:val="20"/>
          <w:szCs w:val="20"/>
        </w:rPr>
      </w:pPr>
      <w:r w:rsidRPr="009F622E">
        <w:rPr>
          <w:rFonts w:ascii="Swis721 Lt BT" w:hAnsi="Swis721 Lt BT"/>
          <w:bCs/>
          <w:sz w:val="20"/>
          <w:szCs w:val="20"/>
        </w:rPr>
        <w:t>An adaptive reuse project located in a residential zone which results in less than nine (9) residential units</w:t>
      </w:r>
      <w:r w:rsidR="005228CC" w:rsidRPr="009F622E">
        <w:rPr>
          <w:rFonts w:ascii="Swis721 Lt BT" w:hAnsi="Swis721 Lt BT"/>
          <w:bCs/>
          <w:sz w:val="20"/>
          <w:szCs w:val="20"/>
        </w:rPr>
        <w:t>.</w:t>
      </w:r>
    </w:p>
    <w:p w14:paraId="308BF5EE" w14:textId="6F271E68" w:rsidR="000B4091" w:rsidRPr="009F622E" w:rsidRDefault="00A66CAA" w:rsidP="009F622E">
      <w:pPr>
        <w:pStyle w:val="ListParagraph"/>
        <w:numPr>
          <w:ilvl w:val="1"/>
          <w:numId w:val="2"/>
        </w:numPr>
        <w:contextualSpacing w:val="0"/>
        <w:jc w:val="both"/>
        <w:rPr>
          <w:rFonts w:ascii="Swis721 Lt BT" w:hAnsi="Swis721 Lt BT"/>
          <w:bCs/>
          <w:sz w:val="20"/>
          <w:szCs w:val="20"/>
        </w:rPr>
      </w:pPr>
      <w:r w:rsidRPr="009F622E">
        <w:rPr>
          <w:rFonts w:ascii="Swis721 Lt BT" w:hAnsi="Swis721 Lt BT"/>
          <w:bCs/>
          <w:sz w:val="20"/>
          <w:szCs w:val="20"/>
        </w:rPr>
        <w:t>Development in a designated urban or growth center</w:t>
      </w:r>
      <w:r w:rsidR="005228CC" w:rsidRPr="009F622E">
        <w:rPr>
          <w:rFonts w:ascii="Swis721 Lt BT" w:hAnsi="Swis721 Lt BT"/>
          <w:bCs/>
          <w:sz w:val="20"/>
          <w:szCs w:val="20"/>
        </w:rPr>
        <w:t>.</w:t>
      </w:r>
    </w:p>
    <w:p w14:paraId="04667831" w14:textId="6B757904" w:rsidR="000B4091" w:rsidRPr="009F622E" w:rsidRDefault="00A66CAA" w:rsidP="009F622E">
      <w:pPr>
        <w:pStyle w:val="ListParagraph"/>
        <w:numPr>
          <w:ilvl w:val="1"/>
          <w:numId w:val="2"/>
        </w:numPr>
        <w:contextualSpacing w:val="0"/>
        <w:jc w:val="both"/>
        <w:rPr>
          <w:rFonts w:ascii="Swis721 Lt BT" w:hAnsi="Swis721 Lt BT"/>
          <w:bCs/>
          <w:sz w:val="20"/>
          <w:szCs w:val="20"/>
        </w:rPr>
      </w:pPr>
      <w:r w:rsidRPr="009F622E">
        <w:rPr>
          <w:rFonts w:ascii="Swis721 Lt BT" w:hAnsi="Swis721 Lt BT"/>
          <w:bCs/>
          <w:sz w:val="20"/>
          <w:szCs w:val="20"/>
        </w:rPr>
        <w:t>Institutional development design review for educational or hospital facilities</w:t>
      </w:r>
      <w:r w:rsidR="005228CC" w:rsidRPr="009F622E">
        <w:rPr>
          <w:rFonts w:ascii="Swis721 Lt BT" w:hAnsi="Swis721 Lt BT"/>
          <w:bCs/>
          <w:sz w:val="20"/>
          <w:szCs w:val="20"/>
        </w:rPr>
        <w:t>.</w:t>
      </w:r>
    </w:p>
    <w:p w14:paraId="6A1DA346" w14:textId="7D3276AF" w:rsidR="000B4091" w:rsidRPr="009F622E" w:rsidRDefault="00A66CAA" w:rsidP="009F622E">
      <w:pPr>
        <w:pStyle w:val="ListParagraph"/>
        <w:numPr>
          <w:ilvl w:val="1"/>
          <w:numId w:val="2"/>
        </w:numPr>
        <w:contextualSpacing w:val="0"/>
        <w:jc w:val="both"/>
        <w:rPr>
          <w:rFonts w:ascii="Swis721 Lt BT" w:hAnsi="Swis721 Lt BT"/>
          <w:bCs/>
          <w:sz w:val="20"/>
          <w:szCs w:val="20"/>
        </w:rPr>
      </w:pPr>
      <w:r w:rsidRPr="009F622E">
        <w:rPr>
          <w:rFonts w:ascii="Swis721 Lt BT" w:hAnsi="Swis721 Lt BT"/>
          <w:bCs/>
          <w:sz w:val="20"/>
          <w:szCs w:val="20"/>
        </w:rPr>
        <w:t>Development in a historic district.</w:t>
      </w:r>
    </w:p>
    <w:p w14:paraId="232436E6" w14:textId="11948878" w:rsidR="00B24F8E" w:rsidRDefault="00A66CAA" w:rsidP="009F622E">
      <w:pPr>
        <w:pStyle w:val="ListParagraph"/>
        <w:numPr>
          <w:ilvl w:val="0"/>
          <w:numId w:val="8"/>
        </w:numPr>
        <w:contextualSpacing w:val="0"/>
        <w:jc w:val="both"/>
        <w:rPr>
          <w:rFonts w:ascii="Swis721 Lt BT" w:hAnsi="Swis721 Lt BT"/>
          <w:bCs/>
          <w:color w:val="C00000"/>
          <w:sz w:val="20"/>
          <w:szCs w:val="20"/>
        </w:rPr>
      </w:pPr>
      <w:r>
        <w:rPr>
          <w:rFonts w:ascii="Swis721 Lt BT" w:hAnsi="Swis721 Lt BT"/>
          <w:bCs/>
          <w:color w:val="C00000"/>
          <w:sz w:val="20"/>
          <w:szCs w:val="20"/>
        </w:rPr>
        <w:t>Permitting authority.  The [administrative officer, technical review committee</w:t>
      </w:r>
      <w:r w:rsidR="00E2563A">
        <w:rPr>
          <w:rFonts w:ascii="Swis721 Lt BT" w:hAnsi="Swis721 Lt BT"/>
          <w:bCs/>
          <w:color w:val="C00000"/>
          <w:sz w:val="20"/>
          <w:szCs w:val="20"/>
        </w:rPr>
        <w:t>,</w:t>
      </w:r>
      <w:r w:rsidR="00E8535B">
        <w:rPr>
          <w:rFonts w:ascii="Swis721 Lt BT" w:hAnsi="Swis721 Lt BT"/>
          <w:bCs/>
          <w:color w:val="C00000"/>
          <w:sz w:val="20"/>
          <w:szCs w:val="20"/>
        </w:rPr>
        <w:t xml:space="preserve"> or planning board</w:t>
      </w:r>
      <w:r>
        <w:rPr>
          <w:rFonts w:ascii="Swis721 Lt BT" w:hAnsi="Swis721 Lt BT"/>
          <w:bCs/>
          <w:color w:val="C00000"/>
          <w:sz w:val="20"/>
          <w:szCs w:val="20"/>
        </w:rPr>
        <w:t xml:space="preserve">] shall approve </w:t>
      </w:r>
      <w:r w:rsidR="00E8535B">
        <w:rPr>
          <w:rFonts w:ascii="Swis721 Lt BT" w:hAnsi="Swis721 Lt BT"/>
          <w:bCs/>
          <w:color w:val="C00000"/>
          <w:sz w:val="20"/>
          <w:szCs w:val="20"/>
        </w:rPr>
        <w:t xml:space="preserve">[administrative] </w:t>
      </w:r>
      <w:r>
        <w:rPr>
          <w:rFonts w:ascii="Swis721 Lt BT" w:hAnsi="Swis721 Lt BT"/>
          <w:bCs/>
          <w:color w:val="C00000"/>
          <w:sz w:val="20"/>
          <w:szCs w:val="20"/>
        </w:rPr>
        <w:t>projects submitted</w:t>
      </w:r>
      <w:r w:rsidR="00E8535B">
        <w:rPr>
          <w:rFonts w:ascii="Swis721 Lt BT" w:hAnsi="Swis721 Lt BT"/>
          <w:bCs/>
          <w:color w:val="C00000"/>
          <w:sz w:val="20"/>
          <w:szCs w:val="20"/>
        </w:rPr>
        <w:t>, and the [administrative officer, technical review committee</w:t>
      </w:r>
      <w:r w:rsidR="00E2563A">
        <w:rPr>
          <w:rFonts w:ascii="Swis721 Lt BT" w:hAnsi="Swis721 Lt BT"/>
          <w:bCs/>
          <w:color w:val="C00000"/>
          <w:sz w:val="20"/>
          <w:szCs w:val="20"/>
        </w:rPr>
        <w:t>,</w:t>
      </w:r>
      <w:r w:rsidR="00E8535B">
        <w:rPr>
          <w:rFonts w:ascii="Swis721 Lt BT" w:hAnsi="Swis721 Lt BT"/>
          <w:bCs/>
          <w:color w:val="C00000"/>
          <w:sz w:val="20"/>
          <w:szCs w:val="20"/>
        </w:rPr>
        <w:t xml:space="preserve"> or planning board] shall approved formal projects as described herein</w:t>
      </w:r>
      <w:r>
        <w:rPr>
          <w:rFonts w:ascii="Swis721 Lt BT" w:hAnsi="Swis721 Lt BT"/>
          <w:bCs/>
          <w:color w:val="C00000"/>
          <w:sz w:val="20"/>
          <w:szCs w:val="20"/>
        </w:rPr>
        <w:t xml:space="preserve">.  </w:t>
      </w:r>
    </w:p>
    <w:p w14:paraId="6AC3FE04" w14:textId="0FD27EC2" w:rsidR="00090486" w:rsidRDefault="00A66CAA" w:rsidP="009F622E">
      <w:pPr>
        <w:pStyle w:val="ListParagraph"/>
        <w:numPr>
          <w:ilvl w:val="0"/>
          <w:numId w:val="8"/>
        </w:numPr>
        <w:contextualSpacing w:val="0"/>
        <w:jc w:val="both"/>
        <w:rPr>
          <w:rFonts w:ascii="Swis721 Lt BT" w:hAnsi="Swis721 Lt BT"/>
          <w:bCs/>
          <w:color w:val="C00000"/>
          <w:sz w:val="20"/>
          <w:szCs w:val="20"/>
        </w:rPr>
      </w:pPr>
      <w:r>
        <w:rPr>
          <w:rFonts w:ascii="Swis721 Lt BT" w:hAnsi="Swis721 Lt BT"/>
          <w:bCs/>
          <w:color w:val="C00000"/>
          <w:sz w:val="20"/>
          <w:szCs w:val="20"/>
        </w:rPr>
        <w:t>Development plan review consists of two review processes, administrative and formal.</w:t>
      </w:r>
    </w:p>
    <w:p w14:paraId="7E57B3A9" w14:textId="1E8A90A8" w:rsidR="00090486" w:rsidRDefault="00A66CAA" w:rsidP="009F622E">
      <w:pPr>
        <w:pStyle w:val="ListParagraph"/>
        <w:numPr>
          <w:ilvl w:val="1"/>
          <w:numId w:val="8"/>
        </w:numPr>
        <w:ind w:hanging="540"/>
        <w:contextualSpacing w:val="0"/>
        <w:jc w:val="both"/>
        <w:rPr>
          <w:rFonts w:ascii="Swis721 Lt BT" w:hAnsi="Swis721 Lt BT"/>
          <w:bCs/>
          <w:color w:val="C00000"/>
          <w:sz w:val="20"/>
          <w:szCs w:val="20"/>
        </w:rPr>
      </w:pPr>
      <w:r>
        <w:rPr>
          <w:rFonts w:ascii="Swis721 Lt BT" w:hAnsi="Swis721 Lt BT"/>
          <w:bCs/>
          <w:color w:val="C00000"/>
          <w:sz w:val="20"/>
          <w:szCs w:val="20"/>
        </w:rPr>
        <w:t>Administrative development plan review consists of one stage of review and the authorized permitting authority is the administrative officer.</w:t>
      </w:r>
      <w:r w:rsidR="007548C9">
        <w:rPr>
          <w:rFonts w:ascii="Swis721 Lt BT" w:hAnsi="Swis721 Lt BT"/>
          <w:bCs/>
          <w:color w:val="C00000"/>
          <w:sz w:val="20"/>
          <w:szCs w:val="20"/>
        </w:rPr>
        <w:t xml:space="preserve"> The following activities are subject to administrative development plan review:</w:t>
      </w:r>
    </w:p>
    <w:p w14:paraId="64A14FCD" w14:textId="7B7B2950" w:rsidR="007548C9" w:rsidRDefault="00A66CAA" w:rsidP="009F622E">
      <w:pPr>
        <w:pStyle w:val="ListParagraph"/>
        <w:numPr>
          <w:ilvl w:val="2"/>
          <w:numId w:val="8"/>
        </w:numPr>
        <w:contextualSpacing w:val="0"/>
        <w:jc w:val="both"/>
        <w:rPr>
          <w:rFonts w:ascii="Swis721 Lt BT" w:hAnsi="Swis721 Lt BT"/>
          <w:bCs/>
          <w:color w:val="C00000"/>
          <w:sz w:val="20"/>
          <w:szCs w:val="20"/>
        </w:rPr>
      </w:pPr>
      <w:r>
        <w:rPr>
          <w:rFonts w:ascii="Swis721 Lt BT" w:hAnsi="Swis721 Lt BT"/>
          <w:bCs/>
          <w:color w:val="C00000"/>
          <w:sz w:val="20"/>
          <w:szCs w:val="20"/>
        </w:rPr>
        <w:t>[LIST ALLOWABLE ACTIVITIES FROM STATE LAW HERE. CONSIDER THE SIZE OF THE STRUCTURE OR DEVELOPMENT WHEN CATEGORIZING ACTIVITIES</w:t>
      </w:r>
      <w:r w:rsidR="000660FB">
        <w:rPr>
          <w:rFonts w:ascii="Swis721 Lt BT" w:hAnsi="Swis721 Lt BT"/>
          <w:bCs/>
          <w:color w:val="C00000"/>
          <w:sz w:val="20"/>
          <w:szCs w:val="20"/>
        </w:rPr>
        <w:t xml:space="preserve"> FROM ITEMS 1 THROUGH 6 ABOVE</w:t>
      </w:r>
      <w:r w:rsidR="00891009">
        <w:rPr>
          <w:rFonts w:ascii="Swis721 Lt BT" w:hAnsi="Swis721 Lt BT"/>
          <w:bCs/>
          <w:color w:val="C00000"/>
          <w:sz w:val="20"/>
          <w:szCs w:val="20"/>
        </w:rPr>
        <w:t xml:space="preserve"> OR ANY ADDITIONAL ITEMS ADDED BY THE MUNICIPALITY</w:t>
      </w:r>
      <w:r>
        <w:rPr>
          <w:rFonts w:ascii="Swis721 Lt BT" w:hAnsi="Swis721 Lt BT"/>
          <w:bCs/>
          <w:color w:val="C00000"/>
          <w:sz w:val="20"/>
          <w:szCs w:val="20"/>
        </w:rPr>
        <w:t>]</w:t>
      </w:r>
    </w:p>
    <w:p w14:paraId="1A57D69D" w14:textId="76205F83" w:rsidR="007548C9" w:rsidRDefault="00A66CAA" w:rsidP="000721E4">
      <w:pPr>
        <w:pStyle w:val="ListParagraph"/>
        <w:numPr>
          <w:ilvl w:val="1"/>
          <w:numId w:val="8"/>
        </w:numPr>
        <w:contextualSpacing w:val="0"/>
        <w:jc w:val="both"/>
        <w:rPr>
          <w:rFonts w:ascii="Swis721 Lt BT" w:hAnsi="Swis721 Lt BT"/>
          <w:bCs/>
          <w:color w:val="C00000"/>
          <w:sz w:val="20"/>
          <w:szCs w:val="20"/>
        </w:rPr>
      </w:pPr>
      <w:r>
        <w:rPr>
          <w:rFonts w:ascii="Swis721 Lt BT" w:hAnsi="Swis721 Lt BT"/>
          <w:bCs/>
          <w:color w:val="C00000"/>
          <w:sz w:val="20"/>
          <w:szCs w:val="20"/>
        </w:rPr>
        <w:lastRenderedPageBreak/>
        <w:t xml:space="preserve">Formal development plan review consists of the preliminary stage and final stage of review. </w:t>
      </w:r>
      <w:r w:rsidR="00275D0C">
        <w:rPr>
          <w:rFonts w:ascii="Swis721 Lt BT" w:hAnsi="Swis721 Lt BT"/>
          <w:bCs/>
          <w:color w:val="C00000"/>
          <w:sz w:val="20"/>
          <w:szCs w:val="20"/>
        </w:rPr>
        <w:t>The authorized permitting authority is the [administrative officer/planning board/technical review committee]</w:t>
      </w:r>
      <w:r w:rsidR="009F622E">
        <w:rPr>
          <w:rFonts w:ascii="Swis721 Lt BT" w:hAnsi="Swis721 Lt BT"/>
          <w:bCs/>
          <w:color w:val="C00000"/>
          <w:sz w:val="20"/>
          <w:szCs w:val="20"/>
        </w:rPr>
        <w:t>.</w:t>
      </w:r>
      <w:r w:rsidRPr="009F622E">
        <w:rPr>
          <w:rStyle w:val="FootnoteReference"/>
          <w:rFonts w:cstheme="minorHAnsi"/>
          <w:b/>
          <w:sz w:val="24"/>
          <w:szCs w:val="24"/>
        </w:rPr>
        <w:footnoteReference w:id="3"/>
      </w:r>
      <w:r w:rsidR="00275D0C">
        <w:rPr>
          <w:rFonts w:ascii="Swis721 Lt BT" w:hAnsi="Swis721 Lt BT"/>
          <w:bCs/>
          <w:color w:val="C00000"/>
          <w:sz w:val="20"/>
          <w:szCs w:val="20"/>
        </w:rPr>
        <w:t xml:space="preserve"> </w:t>
      </w:r>
      <w:r>
        <w:rPr>
          <w:rFonts w:ascii="Swis721 Lt BT" w:hAnsi="Swis721 Lt BT"/>
          <w:bCs/>
          <w:color w:val="C00000"/>
          <w:sz w:val="20"/>
          <w:szCs w:val="20"/>
        </w:rPr>
        <w:t>The following activities are subject to formal development plan review:</w:t>
      </w:r>
    </w:p>
    <w:p w14:paraId="2618DE43" w14:textId="78508F09" w:rsidR="000B4091" w:rsidRDefault="00A66CAA" w:rsidP="000721E4">
      <w:pPr>
        <w:pStyle w:val="ListParagraph"/>
        <w:numPr>
          <w:ilvl w:val="2"/>
          <w:numId w:val="8"/>
        </w:numPr>
        <w:contextualSpacing w:val="0"/>
        <w:rPr>
          <w:rFonts w:ascii="Swis721 Lt BT" w:hAnsi="Swis721 Lt BT"/>
          <w:bCs/>
          <w:color w:val="C00000"/>
          <w:sz w:val="20"/>
          <w:szCs w:val="20"/>
        </w:rPr>
      </w:pPr>
      <w:r>
        <w:rPr>
          <w:rFonts w:ascii="Swis721 Lt BT" w:hAnsi="Swis721 Lt BT"/>
          <w:bCs/>
          <w:color w:val="C00000"/>
          <w:sz w:val="20"/>
          <w:szCs w:val="20"/>
        </w:rPr>
        <w:t>[LIST ALLOWABLE ACTIVITIES FROM STATE LAW HERE. CONSIDER THE SIZE OF THE STRUCTURE OR DEVELOPMENT WHEN CATEGORIZING ACTIVITIES]</w:t>
      </w:r>
    </w:p>
    <w:p w14:paraId="4DF62981" w14:textId="76C2A9C7" w:rsidR="00275D0C" w:rsidRPr="007548C9" w:rsidRDefault="00A66CAA" w:rsidP="000721E4">
      <w:pPr>
        <w:pStyle w:val="ListParagraph"/>
        <w:numPr>
          <w:ilvl w:val="1"/>
          <w:numId w:val="8"/>
        </w:numPr>
        <w:contextualSpacing w:val="0"/>
        <w:rPr>
          <w:rFonts w:ascii="Swis721 Lt BT" w:hAnsi="Swis721 Lt BT"/>
          <w:bCs/>
          <w:color w:val="C00000"/>
          <w:sz w:val="20"/>
          <w:szCs w:val="20"/>
        </w:rPr>
      </w:pPr>
      <w:r w:rsidRPr="00275D0C">
        <w:rPr>
          <w:rFonts w:ascii="Swis721 Lt BT" w:hAnsi="Swis721 Lt BT"/>
          <w:bCs/>
          <w:color w:val="C00000"/>
          <w:sz w:val="20"/>
          <w:szCs w:val="20"/>
        </w:rPr>
        <w:t>The administrative officer may combine the stages of review</w:t>
      </w:r>
      <w:r>
        <w:rPr>
          <w:rFonts w:ascii="Swis721 Lt BT" w:hAnsi="Swis721 Lt BT"/>
          <w:bCs/>
          <w:color w:val="C00000"/>
          <w:sz w:val="20"/>
          <w:szCs w:val="20"/>
        </w:rPr>
        <w:t xml:space="preserve"> for formal development plan review</w:t>
      </w:r>
      <w:r w:rsidRPr="00275D0C">
        <w:rPr>
          <w:rFonts w:ascii="Swis721 Lt BT" w:hAnsi="Swis721 Lt BT"/>
          <w:bCs/>
          <w:color w:val="C00000"/>
          <w:sz w:val="20"/>
          <w:szCs w:val="20"/>
        </w:rPr>
        <w:t>, providing that the submission requirements of both stages of review are met by the applicant to the satisfaction of the administrative officer.</w:t>
      </w:r>
    </w:p>
    <w:p w14:paraId="563F9E35" w14:textId="77777777" w:rsidR="00F94E1E" w:rsidRPr="00F94E1E" w:rsidRDefault="00F94E1E" w:rsidP="00F94E1E">
      <w:pPr>
        <w:pStyle w:val="ListParagraph"/>
        <w:keepNext/>
        <w:keepLines/>
        <w:numPr>
          <w:ilvl w:val="0"/>
          <w:numId w:val="1"/>
        </w:numPr>
        <w:contextualSpacing w:val="0"/>
        <w:outlineLvl w:val="5"/>
        <w:rPr>
          <w:rFonts w:ascii="Swis721 Lt BT" w:hAnsi="Swis721 Lt BT"/>
          <w:bCs/>
          <w:i/>
          <w:iCs/>
          <w:vanish/>
          <w:color w:val="C00000"/>
          <w:sz w:val="20"/>
          <w:szCs w:val="20"/>
        </w:rPr>
      </w:pPr>
    </w:p>
    <w:p w14:paraId="1B13E37A" w14:textId="77777777" w:rsidR="00F94E1E" w:rsidRPr="00F94E1E" w:rsidRDefault="00F94E1E" w:rsidP="00F94E1E">
      <w:pPr>
        <w:pStyle w:val="ListParagraph"/>
        <w:keepNext/>
        <w:keepLines/>
        <w:numPr>
          <w:ilvl w:val="1"/>
          <w:numId w:val="1"/>
        </w:numPr>
        <w:contextualSpacing w:val="0"/>
        <w:outlineLvl w:val="5"/>
        <w:rPr>
          <w:rFonts w:ascii="Swis721 Lt BT" w:hAnsi="Swis721 Lt BT"/>
          <w:bCs/>
          <w:i/>
          <w:iCs/>
          <w:vanish/>
          <w:color w:val="C00000"/>
          <w:sz w:val="20"/>
          <w:szCs w:val="20"/>
        </w:rPr>
      </w:pPr>
    </w:p>
    <w:p w14:paraId="7F0BDCE8" w14:textId="61A53CA1" w:rsidR="004A7F32" w:rsidRPr="00F47613" w:rsidRDefault="00A66CAA" w:rsidP="00F94E1E">
      <w:pPr>
        <w:pStyle w:val="Section"/>
        <w:numPr>
          <w:ilvl w:val="1"/>
          <w:numId w:val="1"/>
        </w:numPr>
        <w:spacing w:before="0" w:after="160" w:line="259" w:lineRule="auto"/>
        <w:ind w:left="450"/>
        <w:rPr>
          <w:rFonts w:ascii="Swis721 Lt BT" w:hAnsi="Swis721 Lt BT"/>
          <w:b w:val="0"/>
          <w:bCs/>
          <w:i/>
          <w:iCs/>
          <w:color w:val="C00000"/>
          <w:sz w:val="20"/>
          <w:szCs w:val="20"/>
        </w:rPr>
      </w:pPr>
      <w:r w:rsidRPr="00F47613">
        <w:rPr>
          <w:rFonts w:ascii="Swis721 Lt BT" w:hAnsi="Swis721 Lt BT"/>
          <w:b w:val="0"/>
          <w:bCs/>
          <w:i/>
          <w:iCs/>
          <w:color w:val="C00000"/>
          <w:sz w:val="20"/>
          <w:szCs w:val="20"/>
        </w:rPr>
        <w:t>Waivers</w:t>
      </w:r>
    </w:p>
    <w:p w14:paraId="732F2EC4" w14:textId="77777777" w:rsidR="007548C9" w:rsidRDefault="00A66CAA" w:rsidP="000721E4">
      <w:pPr>
        <w:pStyle w:val="p0"/>
        <w:numPr>
          <w:ilvl w:val="0"/>
          <w:numId w:val="3"/>
        </w:numPr>
        <w:shd w:val="clear" w:color="auto" w:fill="FFFFFF"/>
        <w:spacing w:before="0" w:beforeAutospacing="0" w:after="160" w:afterAutospacing="0" w:line="259" w:lineRule="auto"/>
        <w:jc w:val="both"/>
        <w:rPr>
          <w:rFonts w:ascii="Swis721 Lt BT" w:hAnsi="Swis721 Lt BT" w:cs="Open Sans"/>
          <w:bCs/>
          <w:color w:val="C00000"/>
          <w:spacing w:val="2"/>
          <w:sz w:val="20"/>
          <w:szCs w:val="20"/>
        </w:rPr>
      </w:pPr>
      <w:r w:rsidRPr="00D16C98">
        <w:rPr>
          <w:rFonts w:ascii="Swis721 Lt BT" w:hAnsi="Swis721 Lt BT" w:cs="Open Sans"/>
          <w:bCs/>
          <w:color w:val="C00000"/>
          <w:spacing w:val="2"/>
          <w:sz w:val="20"/>
          <w:szCs w:val="20"/>
        </w:rPr>
        <w:t xml:space="preserve">Requirements for development plan approval may be waived where there is a change in use or occupancy and no extensive construction of improvements is sought. The waiver may be granted only by a decision by the </w:t>
      </w:r>
      <w:r>
        <w:rPr>
          <w:rFonts w:ascii="Swis721 Lt BT" w:hAnsi="Swis721 Lt BT" w:cs="Open Sans"/>
          <w:bCs/>
          <w:color w:val="C00000"/>
          <w:spacing w:val="2"/>
          <w:sz w:val="20"/>
          <w:szCs w:val="20"/>
        </w:rPr>
        <w:t>permitting authority identified in this article,</w:t>
      </w:r>
      <w:r w:rsidRPr="00D16C98">
        <w:rPr>
          <w:rFonts w:ascii="Swis721 Lt BT" w:hAnsi="Swis721 Lt BT" w:cs="Open Sans"/>
          <w:bCs/>
          <w:color w:val="C00000"/>
          <w:spacing w:val="2"/>
          <w:sz w:val="20"/>
          <w:szCs w:val="20"/>
        </w:rPr>
        <w:t xml:space="preserve"> finding that the use will not affect existing drainage, circulation, relationship of buildings to each other, landscaping, buffering, lighting and other considerations of development plan approval, and that the existing facilities do not require upgraded or additional site improvements. </w:t>
      </w:r>
    </w:p>
    <w:p w14:paraId="3179EE7B" w14:textId="77777777" w:rsidR="007548C9" w:rsidRDefault="00A66CAA" w:rsidP="000721E4">
      <w:pPr>
        <w:pStyle w:val="p0"/>
        <w:numPr>
          <w:ilvl w:val="0"/>
          <w:numId w:val="3"/>
        </w:numPr>
        <w:shd w:val="clear" w:color="auto" w:fill="FFFFFF"/>
        <w:spacing w:before="0" w:beforeAutospacing="0" w:after="160" w:afterAutospacing="0" w:line="259" w:lineRule="auto"/>
        <w:jc w:val="both"/>
        <w:rPr>
          <w:rFonts w:ascii="Swis721 Lt BT" w:hAnsi="Swis721 Lt BT" w:cs="Open Sans"/>
          <w:bCs/>
          <w:color w:val="C00000"/>
          <w:spacing w:val="2"/>
          <w:sz w:val="20"/>
          <w:szCs w:val="20"/>
        </w:rPr>
      </w:pPr>
      <w:r w:rsidRPr="00D16C98">
        <w:rPr>
          <w:rFonts w:ascii="Swis721 Lt BT" w:hAnsi="Swis721 Lt BT" w:cs="Open Sans"/>
          <w:bCs/>
          <w:color w:val="C00000"/>
          <w:spacing w:val="2"/>
          <w:sz w:val="20"/>
          <w:szCs w:val="20"/>
        </w:rPr>
        <w:t xml:space="preserve">The application for a waiver of development plan approval review shall include documentation on prior use of the site, the proposed use, and its impact. </w:t>
      </w:r>
    </w:p>
    <w:p w14:paraId="2E67DCAA" w14:textId="06A8D0EB" w:rsidR="009165D4" w:rsidRDefault="00A66CAA" w:rsidP="000721E4">
      <w:pPr>
        <w:pStyle w:val="p0"/>
        <w:numPr>
          <w:ilvl w:val="0"/>
          <w:numId w:val="3"/>
        </w:numPr>
        <w:shd w:val="clear" w:color="auto" w:fill="FFFFFF"/>
        <w:spacing w:before="0" w:beforeAutospacing="0" w:after="160" w:afterAutospacing="0" w:line="259" w:lineRule="auto"/>
        <w:jc w:val="both"/>
        <w:rPr>
          <w:rFonts w:ascii="Swis721 Lt BT" w:hAnsi="Swis721 Lt BT" w:cs="Open Sans"/>
          <w:bCs/>
          <w:color w:val="C00000"/>
          <w:spacing w:val="2"/>
          <w:sz w:val="20"/>
          <w:szCs w:val="20"/>
        </w:rPr>
      </w:pPr>
      <w:r w:rsidRPr="00D16C98">
        <w:rPr>
          <w:rFonts w:ascii="Swis721 Lt BT" w:hAnsi="Swis721 Lt BT" w:cs="Open Sans"/>
          <w:bCs/>
          <w:color w:val="C00000"/>
          <w:spacing w:val="2"/>
          <w:sz w:val="20"/>
          <w:szCs w:val="20"/>
        </w:rPr>
        <w:t xml:space="preserve">The </w:t>
      </w:r>
      <w:r w:rsidR="007548C9">
        <w:rPr>
          <w:rFonts w:ascii="Swis721 Lt BT" w:hAnsi="Swis721 Lt BT" w:cs="Open Sans"/>
          <w:bCs/>
          <w:color w:val="C00000"/>
          <w:spacing w:val="2"/>
          <w:sz w:val="20"/>
          <w:szCs w:val="20"/>
        </w:rPr>
        <w:t>permitting authority</w:t>
      </w:r>
      <w:r w:rsidRPr="00D16C98">
        <w:rPr>
          <w:rFonts w:ascii="Swis721 Lt BT" w:hAnsi="Swis721 Lt BT" w:cs="Open Sans"/>
          <w:bCs/>
          <w:color w:val="C00000"/>
          <w:spacing w:val="2"/>
          <w:sz w:val="20"/>
          <w:szCs w:val="20"/>
        </w:rPr>
        <w:t xml:space="preserve"> may grant waivers of design standards</w:t>
      </w:r>
      <w:r w:rsidR="00F94E1E">
        <w:rPr>
          <w:rFonts w:ascii="Swis721 Lt BT" w:hAnsi="Swis721 Lt BT" w:cs="Open Sans"/>
          <w:bCs/>
          <w:color w:val="C00000"/>
          <w:spacing w:val="2"/>
          <w:sz w:val="20"/>
          <w:szCs w:val="20"/>
        </w:rPr>
        <w:t>.</w:t>
      </w:r>
      <w:r w:rsidRPr="00D16C98">
        <w:rPr>
          <w:rFonts w:ascii="Swis721 Lt BT" w:hAnsi="Swis721 Lt BT" w:cs="Open Sans"/>
          <w:bCs/>
          <w:color w:val="C00000"/>
          <w:spacing w:val="2"/>
          <w:sz w:val="20"/>
          <w:szCs w:val="20"/>
        </w:rPr>
        <w:t xml:space="preserve"> Waivers may include [LIST OF WAIVERS]</w:t>
      </w:r>
      <w:r w:rsidR="009F622E">
        <w:rPr>
          <w:rFonts w:ascii="Swis721 Lt BT" w:hAnsi="Swis721 Lt BT" w:cs="Open Sans"/>
          <w:bCs/>
          <w:color w:val="C00000"/>
          <w:spacing w:val="2"/>
          <w:sz w:val="20"/>
          <w:szCs w:val="20"/>
        </w:rPr>
        <w:t>.</w:t>
      </w:r>
      <w:r w:rsidRPr="009F622E">
        <w:rPr>
          <w:rStyle w:val="FootnoteReference"/>
          <w:rFonts w:asciiTheme="minorHAnsi" w:hAnsiTheme="minorHAnsi" w:cstheme="minorHAnsi"/>
          <w:b/>
          <w:spacing w:val="2"/>
        </w:rPr>
        <w:footnoteReference w:id="4"/>
      </w:r>
    </w:p>
    <w:p w14:paraId="1974D9FA" w14:textId="77777777" w:rsidR="00F94E1E" w:rsidRPr="00F94E1E" w:rsidRDefault="00F94E1E" w:rsidP="000721E4">
      <w:pPr>
        <w:pStyle w:val="ListParagraph"/>
        <w:numPr>
          <w:ilvl w:val="1"/>
          <w:numId w:val="7"/>
        </w:numPr>
        <w:shd w:val="clear" w:color="auto" w:fill="FFFFFF"/>
        <w:contextualSpacing w:val="0"/>
        <w:jc w:val="both"/>
        <w:rPr>
          <w:rFonts w:ascii="Swis721 Lt BT" w:eastAsia="Times New Roman" w:hAnsi="Swis721 Lt BT" w:cs="Open Sans"/>
          <w:bCs/>
          <w:i/>
          <w:iCs/>
          <w:vanish/>
          <w:spacing w:val="2"/>
          <w:sz w:val="20"/>
          <w:szCs w:val="20"/>
        </w:rPr>
      </w:pPr>
    </w:p>
    <w:p w14:paraId="060801F8" w14:textId="21A89F0A" w:rsidR="00D41C1D" w:rsidRPr="00F47613" w:rsidRDefault="00A66CAA" w:rsidP="009165D4">
      <w:pPr>
        <w:pStyle w:val="Section"/>
        <w:numPr>
          <w:ilvl w:val="1"/>
          <w:numId w:val="1"/>
        </w:numPr>
        <w:spacing w:before="0" w:after="160" w:line="259" w:lineRule="auto"/>
        <w:ind w:left="450"/>
        <w:rPr>
          <w:rFonts w:ascii="Swis721 Lt BT" w:hAnsi="Swis721 Lt BT"/>
          <w:b w:val="0"/>
          <w:bCs/>
          <w:i/>
          <w:iCs/>
          <w:color w:val="C00000"/>
          <w:sz w:val="20"/>
          <w:szCs w:val="20"/>
        </w:rPr>
      </w:pPr>
      <w:r w:rsidRPr="00275D0C">
        <w:rPr>
          <w:rFonts w:ascii="Swis721 Lt BT" w:hAnsi="Swis721 Lt BT"/>
          <w:b w:val="0"/>
          <w:bCs/>
          <w:i/>
          <w:iCs/>
          <w:color w:val="C00000"/>
          <w:sz w:val="20"/>
          <w:szCs w:val="20"/>
        </w:rPr>
        <w:t>Application requesting relief from the zoning ordinance</w:t>
      </w:r>
      <w:r>
        <w:rPr>
          <w:rFonts w:ascii="Swis721 Lt BT" w:hAnsi="Swis721 Lt BT"/>
          <w:b w:val="0"/>
          <w:bCs/>
          <w:i/>
          <w:iCs/>
          <w:color w:val="C00000"/>
          <w:sz w:val="20"/>
          <w:szCs w:val="20"/>
        </w:rPr>
        <w:t>.</w:t>
      </w:r>
    </w:p>
    <w:p w14:paraId="50D56CAB" w14:textId="07717EF4" w:rsidR="009165D4" w:rsidRPr="00D16C98" w:rsidRDefault="00A66CAA" w:rsidP="000721E4">
      <w:pPr>
        <w:pStyle w:val="ListParagraph"/>
        <w:numPr>
          <w:ilvl w:val="0"/>
          <w:numId w:val="4"/>
        </w:numPr>
        <w:contextualSpacing w:val="0"/>
        <w:jc w:val="both"/>
        <w:rPr>
          <w:rFonts w:ascii="Swis721 Lt BT" w:hAnsi="Swis721 Lt BT"/>
          <w:bCs/>
          <w:color w:val="C00000"/>
          <w:sz w:val="20"/>
          <w:szCs w:val="20"/>
        </w:rPr>
      </w:pPr>
      <w:r w:rsidRPr="00D16C98">
        <w:rPr>
          <w:rFonts w:ascii="Swis721 Lt BT" w:hAnsi="Swis721 Lt BT"/>
          <w:bCs/>
          <w:color w:val="C00000"/>
          <w:sz w:val="20"/>
          <w:szCs w:val="20"/>
        </w:rPr>
        <w:t xml:space="preserve">Applications under this </w:t>
      </w:r>
      <w:r w:rsidR="00275D0C">
        <w:rPr>
          <w:rFonts w:ascii="Swis721 Lt BT" w:hAnsi="Swis721 Lt BT"/>
          <w:bCs/>
          <w:color w:val="C00000"/>
          <w:sz w:val="20"/>
          <w:szCs w:val="20"/>
        </w:rPr>
        <w:t xml:space="preserve">article </w:t>
      </w:r>
      <w:r w:rsidRPr="00D16C98">
        <w:rPr>
          <w:rFonts w:ascii="Swis721 Lt BT" w:hAnsi="Swis721 Lt BT"/>
          <w:bCs/>
          <w:color w:val="C00000"/>
          <w:sz w:val="20"/>
          <w:szCs w:val="20"/>
        </w:rPr>
        <w:t xml:space="preserve">which require relief which qualifies only as a modification shall proceed by filing an application and a request for a modification to the zoning enforcement officer. If such modification is granted the application shall then proceed to be reviewed by the </w:t>
      </w:r>
      <w:r w:rsidR="00275D0C" w:rsidRPr="00E2563A">
        <w:rPr>
          <w:rFonts w:ascii="Swis721 Lt BT" w:hAnsi="Swis721 Lt BT"/>
          <w:bCs/>
          <w:sz w:val="20"/>
          <w:szCs w:val="20"/>
        </w:rPr>
        <w:t>designated permitting authority</w:t>
      </w:r>
      <w:r w:rsidR="00E2563A">
        <w:rPr>
          <w:rFonts w:ascii="Swis721 Lt BT" w:hAnsi="Swis721 Lt BT"/>
          <w:bCs/>
          <w:sz w:val="20"/>
          <w:szCs w:val="20"/>
        </w:rPr>
        <w:t xml:space="preserve"> </w:t>
      </w:r>
      <w:r w:rsidR="00E2563A" w:rsidRPr="00E2563A">
        <w:rPr>
          <w:rStyle w:val="FootnoteReference"/>
          <w:rFonts w:cstheme="minorHAnsi"/>
          <w:b/>
          <w:sz w:val="24"/>
          <w:szCs w:val="24"/>
        </w:rPr>
        <w:footnoteReference w:customMarkFollows="1" w:id="5"/>
        <w:t>5</w:t>
      </w:r>
      <w:r w:rsidR="00867A5B">
        <w:rPr>
          <w:rFonts w:ascii="Swis721 Lt BT" w:hAnsi="Swis721 Lt BT"/>
          <w:bCs/>
          <w:color w:val="C00000"/>
          <w:sz w:val="20"/>
          <w:szCs w:val="20"/>
        </w:rPr>
        <w:t xml:space="preserve"> as determined in this article</w:t>
      </w:r>
      <w:r w:rsidR="00275D0C">
        <w:rPr>
          <w:rFonts w:ascii="Swis721 Lt BT" w:hAnsi="Swis721 Lt BT"/>
          <w:bCs/>
          <w:color w:val="C00000"/>
          <w:sz w:val="20"/>
          <w:szCs w:val="20"/>
        </w:rPr>
        <w:t>.</w:t>
      </w:r>
      <w:r w:rsidRPr="00D16C98">
        <w:rPr>
          <w:rFonts w:ascii="Swis721 Lt BT" w:hAnsi="Swis721 Lt BT"/>
          <w:bCs/>
          <w:color w:val="C00000"/>
          <w:sz w:val="20"/>
          <w:szCs w:val="20"/>
        </w:rPr>
        <w:t xml:space="preserve"> If the modification is denied or an objection is received as set forth</w:t>
      </w:r>
      <w:r w:rsidR="00275D0C">
        <w:rPr>
          <w:rFonts w:ascii="Swis721 Lt BT" w:hAnsi="Swis721 Lt BT"/>
          <w:bCs/>
          <w:color w:val="C00000"/>
          <w:sz w:val="20"/>
          <w:szCs w:val="20"/>
        </w:rPr>
        <w:t xml:space="preserve"> in [INSERT LOCAL REFERENCE SECTION]</w:t>
      </w:r>
      <w:r w:rsidRPr="00D16C98">
        <w:rPr>
          <w:rFonts w:ascii="Swis721 Lt BT" w:hAnsi="Swis721 Lt BT"/>
          <w:bCs/>
          <w:color w:val="C00000"/>
          <w:sz w:val="20"/>
          <w:szCs w:val="20"/>
        </w:rPr>
        <w:t>, such application shall proceed under unified development review</w:t>
      </w:r>
      <w:r w:rsidR="00867A5B">
        <w:rPr>
          <w:rFonts w:ascii="Swis721 Lt BT" w:hAnsi="Swis721 Lt BT"/>
          <w:bCs/>
          <w:color w:val="C00000"/>
          <w:sz w:val="20"/>
          <w:szCs w:val="20"/>
        </w:rPr>
        <w:t xml:space="preserve"> and be reviewed by the [planning board]</w:t>
      </w:r>
      <w:r w:rsidRPr="00D16C98">
        <w:rPr>
          <w:rFonts w:ascii="Swis721 Lt BT" w:hAnsi="Swis721 Lt BT"/>
          <w:bCs/>
          <w:color w:val="C00000"/>
          <w:sz w:val="20"/>
          <w:szCs w:val="20"/>
        </w:rPr>
        <w:t>.</w:t>
      </w:r>
    </w:p>
    <w:p w14:paraId="48EB617F" w14:textId="55AA4A0A" w:rsidR="009165D4" w:rsidRPr="00D16C98" w:rsidRDefault="00A66CAA" w:rsidP="000721E4">
      <w:pPr>
        <w:pStyle w:val="ListParagraph"/>
        <w:numPr>
          <w:ilvl w:val="0"/>
          <w:numId w:val="4"/>
        </w:numPr>
        <w:contextualSpacing w:val="0"/>
        <w:jc w:val="both"/>
        <w:rPr>
          <w:rFonts w:ascii="Swis721 Lt BT" w:hAnsi="Swis721 Lt BT"/>
          <w:bCs/>
          <w:color w:val="C00000"/>
          <w:sz w:val="20"/>
          <w:szCs w:val="20"/>
        </w:rPr>
      </w:pPr>
      <w:r w:rsidRPr="00D16C98">
        <w:rPr>
          <w:rFonts w:ascii="Swis721 Lt BT" w:hAnsi="Swis721 Lt BT"/>
          <w:bCs/>
          <w:color w:val="C00000"/>
          <w:sz w:val="20"/>
          <w:szCs w:val="20"/>
        </w:rPr>
        <w:t>Applications under this section which require relief from the literal provisions of the zoning ordinance in the form of a variance or special use permit, shall be reviewed by the</w:t>
      </w:r>
      <w:r w:rsidR="00C757DD">
        <w:rPr>
          <w:rFonts w:ascii="Swis721 Lt BT" w:hAnsi="Swis721 Lt BT"/>
          <w:bCs/>
          <w:color w:val="C00000"/>
          <w:sz w:val="20"/>
          <w:szCs w:val="20"/>
        </w:rPr>
        <w:t xml:space="preserve"> </w:t>
      </w:r>
      <w:r w:rsidR="00AE2B78">
        <w:rPr>
          <w:rFonts w:ascii="Swis721 Lt BT" w:hAnsi="Swis721 Lt BT"/>
          <w:bCs/>
          <w:color w:val="C00000"/>
          <w:sz w:val="20"/>
          <w:szCs w:val="20"/>
        </w:rPr>
        <w:t>[</w:t>
      </w:r>
      <w:r w:rsidRPr="00D16C98">
        <w:rPr>
          <w:rFonts w:ascii="Swis721 Lt BT" w:hAnsi="Swis721 Lt BT"/>
          <w:bCs/>
          <w:color w:val="C00000"/>
          <w:sz w:val="20"/>
          <w:szCs w:val="20"/>
        </w:rPr>
        <w:t xml:space="preserve"> planning board</w:t>
      </w:r>
      <w:r w:rsidR="00AE2B78">
        <w:rPr>
          <w:rFonts w:ascii="Swis721 Lt BT" w:hAnsi="Swis721 Lt BT"/>
          <w:bCs/>
          <w:color w:val="C00000"/>
          <w:sz w:val="20"/>
          <w:szCs w:val="20"/>
        </w:rPr>
        <w:t>]</w:t>
      </w:r>
      <w:r w:rsidRPr="00D16C98">
        <w:rPr>
          <w:rFonts w:ascii="Swis721 Lt BT" w:hAnsi="Swis721 Lt BT"/>
          <w:bCs/>
          <w:color w:val="C00000"/>
          <w:sz w:val="20"/>
          <w:szCs w:val="20"/>
        </w:rPr>
        <w:t xml:space="preserve"> under unified development </w:t>
      </w:r>
      <w:r w:rsidR="00633F70">
        <w:rPr>
          <w:rFonts w:ascii="Swis721 Lt BT" w:hAnsi="Swis721 Lt BT"/>
          <w:bCs/>
          <w:color w:val="C00000"/>
          <w:sz w:val="20"/>
          <w:szCs w:val="20"/>
        </w:rPr>
        <w:t>review</w:t>
      </w:r>
      <w:r w:rsidRPr="00D16C98">
        <w:rPr>
          <w:rFonts w:ascii="Swis721 Lt BT" w:hAnsi="Swis721 Lt BT"/>
          <w:bCs/>
          <w:color w:val="C00000"/>
          <w:sz w:val="20"/>
          <w:szCs w:val="20"/>
        </w:rPr>
        <w:t>, and a request for review shall accompany the preliminary plan application.</w:t>
      </w:r>
    </w:p>
    <w:p w14:paraId="71FA3278" w14:textId="77777777" w:rsidR="0095564E" w:rsidRPr="0095564E" w:rsidRDefault="0095564E" w:rsidP="000721E4">
      <w:pPr>
        <w:pStyle w:val="ListParagraph"/>
        <w:numPr>
          <w:ilvl w:val="0"/>
          <w:numId w:val="9"/>
        </w:numPr>
        <w:shd w:val="clear" w:color="auto" w:fill="FFFFFF"/>
        <w:contextualSpacing w:val="0"/>
        <w:jc w:val="both"/>
        <w:rPr>
          <w:rFonts w:ascii="Swis721 Lt BT" w:eastAsia="Times New Roman" w:hAnsi="Swis721 Lt BT" w:cs="Open Sans"/>
          <w:bCs/>
          <w:i/>
          <w:iCs/>
          <w:vanish/>
          <w:color w:val="C00000"/>
          <w:spacing w:val="2"/>
          <w:sz w:val="20"/>
          <w:szCs w:val="20"/>
        </w:rPr>
      </w:pPr>
    </w:p>
    <w:p w14:paraId="115A513D" w14:textId="77777777" w:rsidR="0095564E" w:rsidRPr="0095564E" w:rsidRDefault="0095564E" w:rsidP="000721E4">
      <w:pPr>
        <w:pStyle w:val="ListParagraph"/>
        <w:numPr>
          <w:ilvl w:val="1"/>
          <w:numId w:val="9"/>
        </w:numPr>
        <w:shd w:val="clear" w:color="auto" w:fill="FFFFFF"/>
        <w:contextualSpacing w:val="0"/>
        <w:jc w:val="both"/>
        <w:rPr>
          <w:rFonts w:ascii="Swis721 Lt BT" w:eastAsia="Times New Roman" w:hAnsi="Swis721 Lt BT" w:cs="Open Sans"/>
          <w:bCs/>
          <w:i/>
          <w:iCs/>
          <w:vanish/>
          <w:color w:val="C00000"/>
          <w:spacing w:val="2"/>
          <w:sz w:val="20"/>
          <w:szCs w:val="20"/>
        </w:rPr>
      </w:pPr>
    </w:p>
    <w:p w14:paraId="6DA38826" w14:textId="77777777" w:rsidR="0095564E" w:rsidRPr="0095564E" w:rsidRDefault="0095564E" w:rsidP="000721E4">
      <w:pPr>
        <w:pStyle w:val="ListParagraph"/>
        <w:numPr>
          <w:ilvl w:val="1"/>
          <w:numId w:val="9"/>
        </w:numPr>
        <w:shd w:val="clear" w:color="auto" w:fill="FFFFFF"/>
        <w:contextualSpacing w:val="0"/>
        <w:jc w:val="both"/>
        <w:rPr>
          <w:rFonts w:ascii="Swis721 Lt BT" w:eastAsia="Times New Roman" w:hAnsi="Swis721 Lt BT" w:cs="Open Sans"/>
          <w:bCs/>
          <w:i/>
          <w:iCs/>
          <w:vanish/>
          <w:color w:val="C00000"/>
          <w:spacing w:val="2"/>
          <w:sz w:val="20"/>
          <w:szCs w:val="20"/>
        </w:rPr>
      </w:pPr>
    </w:p>
    <w:p w14:paraId="007BEB9E" w14:textId="77777777" w:rsidR="0095564E" w:rsidRPr="0095564E" w:rsidRDefault="0095564E" w:rsidP="000721E4">
      <w:pPr>
        <w:pStyle w:val="ListParagraph"/>
        <w:numPr>
          <w:ilvl w:val="1"/>
          <w:numId w:val="9"/>
        </w:numPr>
        <w:shd w:val="clear" w:color="auto" w:fill="FFFFFF"/>
        <w:contextualSpacing w:val="0"/>
        <w:jc w:val="both"/>
        <w:rPr>
          <w:rFonts w:ascii="Swis721 Lt BT" w:eastAsia="Times New Roman" w:hAnsi="Swis721 Lt BT" w:cs="Open Sans"/>
          <w:bCs/>
          <w:i/>
          <w:iCs/>
          <w:vanish/>
          <w:color w:val="C00000"/>
          <w:spacing w:val="2"/>
          <w:sz w:val="20"/>
          <w:szCs w:val="20"/>
        </w:rPr>
      </w:pPr>
    </w:p>
    <w:p w14:paraId="6A29C3CC" w14:textId="75CBD53E" w:rsidR="0095564E" w:rsidRDefault="00A66CAA" w:rsidP="000721E4">
      <w:pPr>
        <w:pStyle w:val="p0"/>
        <w:numPr>
          <w:ilvl w:val="1"/>
          <w:numId w:val="9"/>
        </w:numPr>
        <w:shd w:val="clear" w:color="auto" w:fill="FFFFFF"/>
        <w:spacing w:before="0" w:beforeAutospacing="0" w:after="160" w:afterAutospacing="0" w:line="259" w:lineRule="auto"/>
        <w:ind w:left="360"/>
        <w:jc w:val="both"/>
        <w:rPr>
          <w:rFonts w:ascii="Swis721 Lt BT" w:hAnsi="Swis721 Lt BT" w:cs="Open Sans"/>
          <w:bCs/>
          <w:color w:val="C00000"/>
          <w:spacing w:val="2"/>
          <w:sz w:val="20"/>
          <w:szCs w:val="20"/>
        </w:rPr>
      </w:pPr>
      <w:r w:rsidRPr="00D16C98">
        <w:rPr>
          <w:rFonts w:ascii="Swis721 Lt BT" w:hAnsi="Swis721 Lt BT" w:cs="Open Sans"/>
          <w:bCs/>
          <w:i/>
          <w:iCs/>
          <w:color w:val="C00000"/>
          <w:spacing w:val="2"/>
          <w:sz w:val="20"/>
          <w:szCs w:val="20"/>
        </w:rPr>
        <w:t>Submission requirements</w:t>
      </w:r>
      <w:r w:rsidRPr="00D16C98">
        <w:rPr>
          <w:rFonts w:ascii="Swis721 Lt BT" w:hAnsi="Swis721 Lt BT" w:cs="Open Sans"/>
          <w:bCs/>
          <w:color w:val="C00000"/>
          <w:spacing w:val="2"/>
          <w:sz w:val="20"/>
          <w:szCs w:val="20"/>
        </w:rPr>
        <w:t>.</w:t>
      </w:r>
    </w:p>
    <w:p w14:paraId="45096CDF" w14:textId="732D34C7" w:rsidR="0095564E" w:rsidRDefault="00A66CAA" w:rsidP="000721E4">
      <w:pPr>
        <w:pStyle w:val="p0"/>
        <w:numPr>
          <w:ilvl w:val="0"/>
          <w:numId w:val="10"/>
        </w:numPr>
        <w:shd w:val="clear" w:color="auto" w:fill="FFFFFF"/>
        <w:spacing w:before="0" w:beforeAutospacing="0" w:after="160" w:afterAutospacing="0" w:line="259" w:lineRule="auto"/>
        <w:ind w:left="720"/>
        <w:jc w:val="both"/>
        <w:rPr>
          <w:rFonts w:ascii="Swis721 Lt BT" w:hAnsi="Swis721 Lt BT" w:cs="Open Sans"/>
          <w:bCs/>
          <w:color w:val="C00000"/>
          <w:spacing w:val="2"/>
          <w:sz w:val="20"/>
          <w:szCs w:val="20"/>
        </w:rPr>
      </w:pPr>
      <w:r w:rsidRPr="00D16C98">
        <w:rPr>
          <w:rFonts w:ascii="Swis721 Lt BT" w:hAnsi="Swis721 Lt BT" w:cs="Open Sans"/>
          <w:bCs/>
          <w:color w:val="C00000"/>
          <w:spacing w:val="2"/>
          <w:sz w:val="20"/>
          <w:szCs w:val="20"/>
        </w:rPr>
        <w:t xml:space="preserve">Any applicant requesting approval of a proposed development under this chapter, shall submit to the administrative officer the items required by </w:t>
      </w:r>
      <w:r w:rsidR="00C757DD" w:rsidRPr="005F334B">
        <w:rPr>
          <w:rFonts w:ascii="Swis721 Lt BT" w:hAnsi="Swis721 Lt BT" w:cs="Open Sans"/>
          <w:bCs/>
          <w:color w:val="C00000"/>
          <w:spacing w:val="2"/>
          <w:sz w:val="20"/>
          <w:szCs w:val="20"/>
        </w:rPr>
        <w:t>the checklist</w:t>
      </w:r>
      <w:r w:rsidR="005F334B">
        <w:rPr>
          <w:rFonts w:ascii="Swis721 Lt BT" w:hAnsi="Swis721 Lt BT" w:cs="Open Sans"/>
          <w:bCs/>
          <w:color w:val="C00000"/>
          <w:spacing w:val="2"/>
          <w:sz w:val="20"/>
          <w:szCs w:val="20"/>
        </w:rPr>
        <w:t xml:space="preserve"> </w:t>
      </w:r>
      <w:r w:rsidR="00AE2B78" w:rsidRPr="005F334B">
        <w:rPr>
          <w:rFonts w:ascii="Swis721 Lt BT" w:hAnsi="Swis721 Lt BT" w:cs="Open Sans"/>
          <w:bCs/>
          <w:color w:val="C00000"/>
          <w:spacing w:val="2"/>
          <w:sz w:val="20"/>
          <w:szCs w:val="20"/>
        </w:rPr>
        <w:t xml:space="preserve">[INSERT </w:t>
      </w:r>
      <w:r w:rsidR="00F94E1E">
        <w:rPr>
          <w:rFonts w:ascii="Swis721 Lt BT" w:hAnsi="Swis721 Lt BT" w:cs="Open Sans"/>
          <w:bCs/>
          <w:color w:val="C00000"/>
          <w:spacing w:val="2"/>
          <w:sz w:val="20"/>
          <w:szCs w:val="20"/>
        </w:rPr>
        <w:t>CHECKLIST NUMBER OR NAME</w:t>
      </w:r>
      <w:r w:rsidR="00AE2B78">
        <w:rPr>
          <w:rFonts w:ascii="Swis721 Lt BT" w:hAnsi="Swis721 Lt BT" w:cs="Open Sans"/>
          <w:bCs/>
          <w:color w:val="C00000"/>
          <w:spacing w:val="2"/>
          <w:sz w:val="20"/>
          <w:szCs w:val="20"/>
        </w:rPr>
        <w:t>]</w:t>
      </w:r>
      <w:r w:rsidRPr="00D16C98">
        <w:rPr>
          <w:rFonts w:ascii="Swis721 Lt BT" w:hAnsi="Swis721 Lt BT" w:cs="Open Sans"/>
          <w:bCs/>
          <w:color w:val="C00000"/>
          <w:spacing w:val="2"/>
          <w:sz w:val="20"/>
          <w:szCs w:val="20"/>
        </w:rPr>
        <w:t>.</w:t>
      </w:r>
    </w:p>
    <w:p w14:paraId="5769C960" w14:textId="32B68DF2" w:rsidR="009165D4" w:rsidRPr="00D16C98" w:rsidRDefault="00A66CAA" w:rsidP="000721E4">
      <w:pPr>
        <w:pStyle w:val="p0"/>
        <w:numPr>
          <w:ilvl w:val="0"/>
          <w:numId w:val="10"/>
        </w:numPr>
        <w:shd w:val="clear" w:color="auto" w:fill="FFFFFF"/>
        <w:spacing w:before="0" w:beforeAutospacing="0" w:after="160" w:afterAutospacing="0" w:line="259" w:lineRule="auto"/>
        <w:ind w:left="720"/>
        <w:jc w:val="both"/>
        <w:rPr>
          <w:rFonts w:ascii="Swis721 Lt BT" w:hAnsi="Swis721 Lt BT" w:cs="Open Sans"/>
          <w:bCs/>
          <w:color w:val="C00000"/>
          <w:spacing w:val="2"/>
          <w:sz w:val="20"/>
          <w:szCs w:val="20"/>
        </w:rPr>
      </w:pPr>
      <w:r w:rsidRPr="00D16C98">
        <w:rPr>
          <w:rFonts w:ascii="Swis721 Lt BT" w:hAnsi="Swis721 Lt BT" w:cs="Open Sans"/>
          <w:bCs/>
          <w:color w:val="C00000"/>
          <w:spacing w:val="2"/>
          <w:sz w:val="20"/>
          <w:szCs w:val="20"/>
        </w:rPr>
        <w:t>Requests for relief from the literal requirements of the zoning ordinance and/or for the issuance of special-use permits or use variances related to projects qualifying for development plan review shall be submitted and reviewed under unified development review</w:t>
      </w:r>
      <w:r w:rsidR="00C757DD">
        <w:rPr>
          <w:rFonts w:ascii="Swis721 Lt BT" w:hAnsi="Swis721 Lt BT" w:cs="Open Sans"/>
          <w:bCs/>
          <w:color w:val="C00000"/>
          <w:spacing w:val="2"/>
          <w:sz w:val="20"/>
          <w:szCs w:val="20"/>
        </w:rPr>
        <w:t>.</w:t>
      </w:r>
    </w:p>
    <w:p w14:paraId="59C6B0C2" w14:textId="77777777" w:rsidR="0095564E" w:rsidRPr="0095564E" w:rsidRDefault="0095564E" w:rsidP="000721E4">
      <w:pPr>
        <w:pStyle w:val="ListParagraph"/>
        <w:keepNext/>
        <w:keepLines/>
        <w:numPr>
          <w:ilvl w:val="0"/>
          <w:numId w:val="11"/>
        </w:numPr>
        <w:shd w:val="clear" w:color="auto" w:fill="FFFFFF"/>
        <w:contextualSpacing w:val="0"/>
        <w:jc w:val="both"/>
        <w:outlineLvl w:val="5"/>
        <w:rPr>
          <w:rFonts w:ascii="Swis721 Lt BT" w:hAnsi="Swis721 Lt BT"/>
          <w:bCs/>
          <w:i/>
          <w:iCs/>
          <w:vanish/>
          <w:color w:val="C00000"/>
          <w:sz w:val="20"/>
          <w:szCs w:val="20"/>
        </w:rPr>
      </w:pPr>
    </w:p>
    <w:p w14:paraId="2E5D4BD5" w14:textId="77777777" w:rsidR="0095564E" w:rsidRPr="0095564E" w:rsidRDefault="0095564E" w:rsidP="000721E4">
      <w:pPr>
        <w:pStyle w:val="ListParagraph"/>
        <w:keepNext/>
        <w:keepLines/>
        <w:numPr>
          <w:ilvl w:val="1"/>
          <w:numId w:val="11"/>
        </w:numPr>
        <w:shd w:val="clear" w:color="auto" w:fill="FFFFFF"/>
        <w:contextualSpacing w:val="0"/>
        <w:jc w:val="both"/>
        <w:outlineLvl w:val="5"/>
        <w:rPr>
          <w:rFonts w:ascii="Swis721 Lt BT" w:hAnsi="Swis721 Lt BT"/>
          <w:bCs/>
          <w:i/>
          <w:iCs/>
          <w:vanish/>
          <w:color w:val="C00000"/>
          <w:sz w:val="20"/>
          <w:szCs w:val="20"/>
        </w:rPr>
      </w:pPr>
    </w:p>
    <w:p w14:paraId="5BA8D05A" w14:textId="77777777" w:rsidR="0095564E" w:rsidRPr="0095564E" w:rsidRDefault="0095564E" w:rsidP="000721E4">
      <w:pPr>
        <w:pStyle w:val="ListParagraph"/>
        <w:keepNext/>
        <w:keepLines/>
        <w:numPr>
          <w:ilvl w:val="1"/>
          <w:numId w:val="11"/>
        </w:numPr>
        <w:shd w:val="clear" w:color="auto" w:fill="FFFFFF"/>
        <w:contextualSpacing w:val="0"/>
        <w:jc w:val="both"/>
        <w:outlineLvl w:val="5"/>
        <w:rPr>
          <w:rFonts w:ascii="Swis721 Lt BT" w:hAnsi="Swis721 Lt BT"/>
          <w:bCs/>
          <w:i/>
          <w:iCs/>
          <w:vanish/>
          <w:color w:val="C00000"/>
          <w:sz w:val="20"/>
          <w:szCs w:val="20"/>
        </w:rPr>
      </w:pPr>
    </w:p>
    <w:p w14:paraId="2704B6C3" w14:textId="77777777" w:rsidR="0095564E" w:rsidRPr="0095564E" w:rsidRDefault="0095564E" w:rsidP="000721E4">
      <w:pPr>
        <w:pStyle w:val="ListParagraph"/>
        <w:keepNext/>
        <w:keepLines/>
        <w:numPr>
          <w:ilvl w:val="1"/>
          <w:numId w:val="11"/>
        </w:numPr>
        <w:shd w:val="clear" w:color="auto" w:fill="FFFFFF"/>
        <w:contextualSpacing w:val="0"/>
        <w:jc w:val="both"/>
        <w:outlineLvl w:val="5"/>
        <w:rPr>
          <w:rFonts w:ascii="Swis721 Lt BT" w:hAnsi="Swis721 Lt BT"/>
          <w:bCs/>
          <w:i/>
          <w:iCs/>
          <w:vanish/>
          <w:color w:val="C00000"/>
          <w:sz w:val="20"/>
          <w:szCs w:val="20"/>
        </w:rPr>
      </w:pPr>
    </w:p>
    <w:p w14:paraId="1A300E4E" w14:textId="77777777" w:rsidR="0095564E" w:rsidRPr="0095564E" w:rsidRDefault="0095564E" w:rsidP="000721E4">
      <w:pPr>
        <w:pStyle w:val="ListParagraph"/>
        <w:keepNext/>
        <w:keepLines/>
        <w:numPr>
          <w:ilvl w:val="1"/>
          <w:numId w:val="11"/>
        </w:numPr>
        <w:shd w:val="clear" w:color="auto" w:fill="FFFFFF"/>
        <w:contextualSpacing w:val="0"/>
        <w:jc w:val="both"/>
        <w:outlineLvl w:val="5"/>
        <w:rPr>
          <w:rFonts w:ascii="Swis721 Lt BT" w:hAnsi="Swis721 Lt BT"/>
          <w:bCs/>
          <w:i/>
          <w:iCs/>
          <w:vanish/>
          <w:color w:val="C00000"/>
          <w:sz w:val="20"/>
          <w:szCs w:val="20"/>
        </w:rPr>
      </w:pPr>
    </w:p>
    <w:p w14:paraId="6CEE7477" w14:textId="7AE40F68" w:rsidR="0095564E" w:rsidRPr="0095564E" w:rsidRDefault="00A66CAA" w:rsidP="000721E4">
      <w:pPr>
        <w:pStyle w:val="Section"/>
        <w:numPr>
          <w:ilvl w:val="1"/>
          <w:numId w:val="11"/>
        </w:numPr>
        <w:shd w:val="clear" w:color="auto" w:fill="FFFFFF"/>
        <w:spacing w:before="0" w:after="160" w:line="259" w:lineRule="auto"/>
        <w:ind w:left="360"/>
        <w:jc w:val="both"/>
        <w:rPr>
          <w:rFonts w:ascii="Swis721 Lt BT" w:hAnsi="Swis721 Lt BT" w:cs="Open Sans"/>
          <w:bCs/>
          <w:color w:val="C00000"/>
          <w:spacing w:val="2"/>
          <w:sz w:val="20"/>
          <w:szCs w:val="20"/>
        </w:rPr>
      </w:pPr>
      <w:r w:rsidRPr="00D16C98">
        <w:rPr>
          <w:rFonts w:ascii="Swis721 Lt BT" w:hAnsi="Swis721 Lt BT"/>
          <w:b w:val="0"/>
          <w:bCs/>
          <w:i/>
          <w:iCs/>
          <w:color w:val="C00000"/>
          <w:sz w:val="20"/>
          <w:szCs w:val="20"/>
        </w:rPr>
        <w:t xml:space="preserve">Certification. </w:t>
      </w:r>
    </w:p>
    <w:p w14:paraId="2DDA0B52" w14:textId="685181DD" w:rsidR="0095564E" w:rsidRPr="0095564E" w:rsidRDefault="00A66CAA" w:rsidP="000721E4">
      <w:pPr>
        <w:pStyle w:val="Section"/>
        <w:numPr>
          <w:ilvl w:val="0"/>
          <w:numId w:val="12"/>
        </w:numPr>
        <w:shd w:val="clear" w:color="auto" w:fill="FFFFFF"/>
        <w:spacing w:before="0" w:after="160" w:line="259" w:lineRule="auto"/>
        <w:ind w:left="720"/>
        <w:jc w:val="both"/>
        <w:rPr>
          <w:rFonts w:ascii="Swis721 Lt BT" w:hAnsi="Swis721 Lt BT" w:cs="Open Sans"/>
          <w:bCs/>
          <w:color w:val="C00000"/>
          <w:spacing w:val="2"/>
          <w:sz w:val="20"/>
          <w:szCs w:val="20"/>
        </w:rPr>
      </w:pPr>
      <w:r w:rsidRPr="00D16C98">
        <w:rPr>
          <w:rFonts w:ascii="Swis721 Lt BT" w:hAnsi="Swis721 Lt BT" w:cs="Open Sans"/>
          <w:b w:val="0"/>
          <w:bCs/>
          <w:color w:val="C00000"/>
          <w:spacing w:val="2"/>
          <w:sz w:val="20"/>
          <w:szCs w:val="20"/>
        </w:rPr>
        <w:t>The application shall be certified, in writing, complete or incomplete by the administrative officer within twenty-five (25) days</w:t>
      </w:r>
      <w:r w:rsidR="000660FB">
        <w:rPr>
          <w:rFonts w:ascii="Swis721 Lt BT" w:hAnsi="Swis721 Lt BT" w:cs="Open Sans"/>
          <w:b w:val="0"/>
          <w:bCs/>
          <w:color w:val="C00000"/>
          <w:spacing w:val="2"/>
          <w:sz w:val="20"/>
          <w:szCs w:val="20"/>
        </w:rPr>
        <w:t>.</w:t>
      </w:r>
      <w:r w:rsidRPr="00D16C98">
        <w:rPr>
          <w:rFonts w:ascii="Swis721 Lt BT" w:hAnsi="Swis721 Lt BT" w:cs="Open Sans"/>
          <w:b w:val="0"/>
          <w:bCs/>
          <w:color w:val="C00000"/>
          <w:spacing w:val="2"/>
          <w:sz w:val="20"/>
          <w:szCs w:val="20"/>
        </w:rPr>
        <w:t xml:space="preserve"> </w:t>
      </w:r>
      <w:r w:rsidR="000660FB">
        <w:rPr>
          <w:rFonts w:ascii="Swis721 Lt BT" w:hAnsi="Swis721 Lt BT" w:cs="Open Sans"/>
          <w:b w:val="0"/>
          <w:bCs/>
          <w:color w:val="C00000"/>
          <w:spacing w:val="2"/>
          <w:sz w:val="20"/>
          <w:szCs w:val="20"/>
        </w:rPr>
        <w:t xml:space="preserve">If </w:t>
      </w:r>
      <w:r w:rsidRPr="00D16C98">
        <w:rPr>
          <w:rFonts w:ascii="Swis721 Lt BT" w:hAnsi="Swis721 Lt BT" w:cs="Open Sans"/>
          <w:b w:val="0"/>
          <w:bCs/>
          <w:color w:val="C00000"/>
          <w:spacing w:val="2"/>
          <w:sz w:val="20"/>
          <w:szCs w:val="20"/>
        </w:rPr>
        <w:t>no street creation or extension is required, and/or unified development review is not required</w:t>
      </w:r>
      <w:r w:rsidR="000660FB">
        <w:rPr>
          <w:rFonts w:ascii="Swis721 Lt BT" w:hAnsi="Swis721 Lt BT" w:cs="Open Sans"/>
          <w:b w:val="0"/>
          <w:bCs/>
          <w:color w:val="C00000"/>
          <w:spacing w:val="2"/>
          <w:sz w:val="20"/>
          <w:szCs w:val="20"/>
        </w:rPr>
        <w:t>, the application shall be certified complete or incomplete by the administrative officer within fifteen (15) days</w:t>
      </w:r>
      <w:r w:rsidR="00C9168A" w:rsidRPr="00D16C98">
        <w:rPr>
          <w:rFonts w:ascii="Swis721 Lt BT" w:hAnsi="Swis721 Lt BT" w:cs="Open Sans"/>
          <w:bCs/>
          <w:color w:val="C00000"/>
          <w:spacing w:val="2"/>
          <w:sz w:val="20"/>
          <w:szCs w:val="20"/>
        </w:rPr>
        <w:t>.</w:t>
      </w:r>
      <w:r w:rsidRPr="00D16C98">
        <w:rPr>
          <w:rFonts w:ascii="Swis721 Lt BT" w:hAnsi="Swis721 Lt BT" w:cs="Open Sans"/>
          <w:b w:val="0"/>
          <w:bCs/>
          <w:color w:val="C00000"/>
          <w:spacing w:val="2"/>
          <w:sz w:val="20"/>
          <w:szCs w:val="20"/>
        </w:rPr>
        <w:t xml:space="preserve"> </w:t>
      </w:r>
    </w:p>
    <w:p w14:paraId="64743B8F" w14:textId="77777777" w:rsidR="0095564E" w:rsidRPr="0095564E" w:rsidRDefault="00A66CAA" w:rsidP="000721E4">
      <w:pPr>
        <w:pStyle w:val="Section"/>
        <w:numPr>
          <w:ilvl w:val="0"/>
          <w:numId w:val="12"/>
        </w:numPr>
        <w:shd w:val="clear" w:color="auto" w:fill="FFFFFF"/>
        <w:spacing w:before="0" w:after="160" w:line="259" w:lineRule="auto"/>
        <w:ind w:left="720"/>
        <w:jc w:val="both"/>
        <w:rPr>
          <w:rFonts w:ascii="Swis721 Lt BT" w:hAnsi="Swis721 Lt BT" w:cs="Open Sans"/>
          <w:bCs/>
          <w:color w:val="C00000"/>
          <w:spacing w:val="2"/>
          <w:sz w:val="20"/>
          <w:szCs w:val="20"/>
        </w:rPr>
      </w:pPr>
      <w:r w:rsidRPr="00D16C98">
        <w:rPr>
          <w:rFonts w:ascii="Swis721 Lt BT" w:hAnsi="Swis721 Lt BT" w:cs="Open Sans"/>
          <w:b w:val="0"/>
          <w:bCs/>
          <w:color w:val="C00000"/>
          <w:spacing w:val="2"/>
          <w:sz w:val="20"/>
          <w:szCs w:val="20"/>
        </w:rPr>
        <w:t>The running of the time period set forth in this section will be deemed stopped upon the issuance of a written certificate of incompleteness of the application by</w:t>
      </w:r>
      <w:r w:rsidR="00C9168A" w:rsidRPr="00D16C98">
        <w:rPr>
          <w:rFonts w:ascii="Swis721 Lt BT" w:hAnsi="Swis721 Lt BT" w:cs="Open Sans"/>
          <w:bCs/>
          <w:color w:val="C00000"/>
          <w:spacing w:val="2"/>
          <w:sz w:val="20"/>
          <w:szCs w:val="20"/>
        </w:rPr>
        <w:t xml:space="preserve"> </w:t>
      </w:r>
      <w:r w:rsidRPr="00D16C98">
        <w:rPr>
          <w:rFonts w:ascii="Swis721 Lt BT" w:hAnsi="Swis721 Lt BT" w:cs="Open Sans"/>
          <w:b w:val="0"/>
          <w:bCs/>
          <w:color w:val="C00000"/>
          <w:spacing w:val="2"/>
          <w:sz w:val="20"/>
          <w:szCs w:val="20"/>
        </w:rPr>
        <w:t xml:space="preserve">the administrative officer and will recommence upon the resubmission of a corrected application by the applicant. However, in no event will the administrative officer be required to certify a corrected submission as complete or incomplete less than ten (10) days after its resubmission. </w:t>
      </w:r>
    </w:p>
    <w:p w14:paraId="794E1D5D" w14:textId="2B75E238" w:rsidR="00C9168A" w:rsidRPr="00D16C98" w:rsidRDefault="00A66CAA" w:rsidP="000721E4">
      <w:pPr>
        <w:pStyle w:val="Section"/>
        <w:numPr>
          <w:ilvl w:val="0"/>
          <w:numId w:val="12"/>
        </w:numPr>
        <w:shd w:val="clear" w:color="auto" w:fill="FFFFFF"/>
        <w:spacing w:before="0" w:after="160" w:line="259" w:lineRule="auto"/>
        <w:ind w:left="720"/>
        <w:jc w:val="both"/>
        <w:rPr>
          <w:rFonts w:ascii="Swis721 Lt BT" w:hAnsi="Swis721 Lt BT" w:cs="Open Sans"/>
          <w:bCs/>
          <w:color w:val="C00000"/>
          <w:spacing w:val="2"/>
          <w:sz w:val="20"/>
          <w:szCs w:val="20"/>
        </w:rPr>
      </w:pPr>
      <w:r w:rsidRPr="00D16C98">
        <w:rPr>
          <w:rFonts w:ascii="Swis721 Lt BT" w:hAnsi="Swis721 Lt BT" w:cs="Open Sans"/>
          <w:b w:val="0"/>
          <w:bCs/>
          <w:color w:val="C00000"/>
          <w:spacing w:val="2"/>
          <w:sz w:val="20"/>
          <w:szCs w:val="20"/>
        </w:rPr>
        <w:t>If the administrative officer certifies the application as incomplete, the officer shall set forth in writing with specificity the missing or incomplete items.</w:t>
      </w:r>
    </w:p>
    <w:p w14:paraId="2C2FA7A8" w14:textId="77777777" w:rsidR="0095564E" w:rsidRPr="0095564E" w:rsidRDefault="0095564E" w:rsidP="0095564E">
      <w:pPr>
        <w:pStyle w:val="ListParagraph"/>
        <w:keepNext/>
        <w:keepLines/>
        <w:numPr>
          <w:ilvl w:val="1"/>
          <w:numId w:val="1"/>
        </w:numPr>
        <w:contextualSpacing w:val="0"/>
        <w:jc w:val="both"/>
        <w:outlineLvl w:val="5"/>
        <w:rPr>
          <w:rFonts w:ascii="Swis721 Lt BT" w:hAnsi="Swis721 Lt BT"/>
          <w:bCs/>
          <w:i/>
          <w:iCs/>
          <w:vanish/>
          <w:color w:val="C00000"/>
          <w:sz w:val="20"/>
          <w:szCs w:val="20"/>
        </w:rPr>
      </w:pPr>
    </w:p>
    <w:p w14:paraId="14B19408" w14:textId="77777777" w:rsidR="0095564E" w:rsidRPr="0095564E" w:rsidRDefault="0095564E" w:rsidP="0095564E">
      <w:pPr>
        <w:pStyle w:val="ListParagraph"/>
        <w:keepNext/>
        <w:keepLines/>
        <w:numPr>
          <w:ilvl w:val="1"/>
          <w:numId w:val="1"/>
        </w:numPr>
        <w:contextualSpacing w:val="0"/>
        <w:jc w:val="both"/>
        <w:outlineLvl w:val="5"/>
        <w:rPr>
          <w:rFonts w:ascii="Swis721 Lt BT" w:hAnsi="Swis721 Lt BT"/>
          <w:bCs/>
          <w:i/>
          <w:iCs/>
          <w:vanish/>
          <w:color w:val="C00000"/>
          <w:sz w:val="20"/>
          <w:szCs w:val="20"/>
        </w:rPr>
      </w:pPr>
    </w:p>
    <w:p w14:paraId="6F94A175" w14:textId="01A859C1" w:rsidR="00D83EBD" w:rsidRPr="00D16C98" w:rsidRDefault="00A66CAA" w:rsidP="0095564E">
      <w:pPr>
        <w:pStyle w:val="Section"/>
        <w:numPr>
          <w:ilvl w:val="1"/>
          <w:numId w:val="1"/>
        </w:numPr>
        <w:spacing w:before="0" w:after="160" w:line="259" w:lineRule="auto"/>
        <w:ind w:left="450"/>
        <w:jc w:val="both"/>
        <w:rPr>
          <w:rFonts w:ascii="Swis721 Lt BT" w:hAnsi="Swis721 Lt BT"/>
          <w:b w:val="0"/>
          <w:bCs/>
          <w:i/>
          <w:iCs/>
          <w:color w:val="C00000"/>
          <w:sz w:val="20"/>
          <w:szCs w:val="20"/>
        </w:rPr>
      </w:pPr>
      <w:r>
        <w:rPr>
          <w:rFonts w:ascii="Swis721 Lt BT" w:hAnsi="Swis721 Lt BT"/>
          <w:b w:val="0"/>
          <w:bCs/>
          <w:i/>
          <w:iCs/>
          <w:color w:val="C00000"/>
          <w:sz w:val="20"/>
          <w:szCs w:val="20"/>
        </w:rPr>
        <w:t>Application review and decision</w:t>
      </w:r>
    </w:p>
    <w:p w14:paraId="61454AF1" w14:textId="38FD24F5" w:rsidR="00AF77B5" w:rsidRPr="00D16C98" w:rsidRDefault="00A66CAA" w:rsidP="000721E4">
      <w:pPr>
        <w:pStyle w:val="p0"/>
        <w:numPr>
          <w:ilvl w:val="0"/>
          <w:numId w:val="5"/>
        </w:numPr>
        <w:shd w:val="clear" w:color="auto" w:fill="FFFFFF"/>
        <w:spacing w:before="0" w:beforeAutospacing="0" w:after="160" w:afterAutospacing="0" w:line="259" w:lineRule="auto"/>
        <w:jc w:val="both"/>
        <w:rPr>
          <w:rFonts w:ascii="Swis721 Lt BT" w:hAnsi="Swis721 Lt BT" w:cs="Open Sans"/>
          <w:bCs/>
          <w:color w:val="C00000"/>
          <w:spacing w:val="2"/>
          <w:sz w:val="20"/>
          <w:szCs w:val="20"/>
        </w:rPr>
      </w:pPr>
      <w:r w:rsidRPr="00D16C98">
        <w:rPr>
          <w:rFonts w:ascii="Swis721 Lt BT" w:hAnsi="Swis721 Lt BT" w:cs="Open Sans"/>
          <w:bCs/>
          <w:i/>
          <w:iCs/>
          <w:color w:val="C00000"/>
          <w:spacing w:val="2"/>
          <w:sz w:val="20"/>
          <w:szCs w:val="20"/>
        </w:rPr>
        <w:t xml:space="preserve"> Administrative development plan </w:t>
      </w:r>
      <w:r w:rsidR="0095564E">
        <w:rPr>
          <w:rFonts w:ascii="Swis721 Lt BT" w:hAnsi="Swis721 Lt BT" w:cs="Open Sans"/>
          <w:bCs/>
          <w:i/>
          <w:iCs/>
          <w:color w:val="C00000"/>
          <w:spacing w:val="2"/>
          <w:sz w:val="20"/>
          <w:szCs w:val="20"/>
        </w:rPr>
        <w:t>review</w:t>
      </w:r>
      <w:r w:rsidRPr="00D16C98">
        <w:rPr>
          <w:rFonts w:ascii="Swis721 Lt BT" w:hAnsi="Swis721 Lt BT" w:cs="Open Sans"/>
          <w:bCs/>
          <w:i/>
          <w:iCs/>
          <w:color w:val="C00000"/>
          <w:spacing w:val="2"/>
          <w:sz w:val="20"/>
          <w:szCs w:val="20"/>
        </w:rPr>
        <w:t xml:space="preserve">. </w:t>
      </w:r>
      <w:r w:rsidRPr="00D16C98">
        <w:rPr>
          <w:rFonts w:ascii="Swis721 Lt BT" w:hAnsi="Swis721 Lt BT" w:cs="Open Sans"/>
          <w:bCs/>
          <w:color w:val="C00000"/>
          <w:spacing w:val="2"/>
          <w:sz w:val="20"/>
          <w:szCs w:val="20"/>
        </w:rPr>
        <w:t>An application shall be approved, denied, or approved with conditions within twenty-five (25) days of the certificate of completeness or within any further time that is agreed to in writing by the applicant and administrative officer.</w:t>
      </w:r>
    </w:p>
    <w:p w14:paraId="3A58E78D" w14:textId="20BC6967" w:rsidR="00AF77B5" w:rsidRPr="00D16C98" w:rsidRDefault="00A66CAA" w:rsidP="000721E4">
      <w:pPr>
        <w:pStyle w:val="p0"/>
        <w:numPr>
          <w:ilvl w:val="0"/>
          <w:numId w:val="5"/>
        </w:numPr>
        <w:shd w:val="clear" w:color="auto" w:fill="FFFFFF"/>
        <w:spacing w:before="0" w:beforeAutospacing="0" w:after="160" w:afterAutospacing="0" w:line="259" w:lineRule="auto"/>
        <w:jc w:val="both"/>
        <w:rPr>
          <w:rFonts w:ascii="Swis721 Lt BT" w:hAnsi="Swis721 Lt BT" w:cs="Open Sans"/>
          <w:bCs/>
          <w:i/>
          <w:iCs/>
          <w:color w:val="C00000"/>
          <w:spacing w:val="2"/>
          <w:sz w:val="20"/>
          <w:szCs w:val="20"/>
        </w:rPr>
      </w:pPr>
      <w:r w:rsidRPr="00D16C98">
        <w:rPr>
          <w:rFonts w:ascii="Swis721 Lt BT" w:hAnsi="Swis721 Lt BT" w:cs="Open Sans"/>
          <w:bCs/>
          <w:i/>
          <w:iCs/>
          <w:color w:val="C00000"/>
          <w:spacing w:val="2"/>
          <w:sz w:val="20"/>
          <w:szCs w:val="20"/>
        </w:rPr>
        <w:t xml:space="preserve">Formal development plan </w:t>
      </w:r>
      <w:r w:rsidR="0095564E">
        <w:rPr>
          <w:rFonts w:ascii="Swis721 Lt BT" w:hAnsi="Swis721 Lt BT" w:cs="Open Sans"/>
          <w:bCs/>
          <w:i/>
          <w:iCs/>
          <w:color w:val="C00000"/>
          <w:spacing w:val="2"/>
          <w:sz w:val="20"/>
          <w:szCs w:val="20"/>
        </w:rPr>
        <w:t>review</w:t>
      </w:r>
      <w:r w:rsidRPr="00D16C98">
        <w:rPr>
          <w:rFonts w:ascii="Swis721 Lt BT" w:hAnsi="Swis721 Lt BT" w:cs="Open Sans"/>
          <w:bCs/>
          <w:i/>
          <w:iCs/>
          <w:color w:val="C00000"/>
          <w:spacing w:val="2"/>
          <w:sz w:val="20"/>
          <w:szCs w:val="20"/>
        </w:rPr>
        <w:t>.</w:t>
      </w:r>
    </w:p>
    <w:p w14:paraId="3082D107" w14:textId="73B83924" w:rsidR="00AF77B5" w:rsidRPr="00AE2B78" w:rsidRDefault="00A66CAA" w:rsidP="000721E4">
      <w:pPr>
        <w:pStyle w:val="ListParagraph"/>
        <w:numPr>
          <w:ilvl w:val="0"/>
          <w:numId w:val="13"/>
        </w:numPr>
        <w:contextualSpacing w:val="0"/>
        <w:jc w:val="both"/>
        <w:rPr>
          <w:rFonts w:ascii="Swis721 Lt BT" w:hAnsi="Swis721 Lt BT"/>
          <w:bCs/>
          <w:color w:val="C00000"/>
          <w:sz w:val="20"/>
          <w:szCs w:val="20"/>
        </w:rPr>
      </w:pPr>
      <w:r w:rsidRPr="00D16C98">
        <w:rPr>
          <w:rFonts w:ascii="Swis721 Lt BT" w:hAnsi="Swis721 Lt BT"/>
          <w:bCs/>
          <w:i/>
          <w:iCs/>
          <w:color w:val="C00000"/>
          <w:sz w:val="20"/>
          <w:szCs w:val="20"/>
        </w:rPr>
        <w:t>Preliminary plan.</w:t>
      </w:r>
      <w:r w:rsidRPr="00D16C98">
        <w:rPr>
          <w:rFonts w:ascii="Swis721 Lt BT" w:hAnsi="Swis721 Lt BT"/>
          <w:bCs/>
          <w:color w:val="C00000"/>
          <w:sz w:val="20"/>
          <w:szCs w:val="20"/>
        </w:rPr>
        <w:t xml:space="preserve"> Unless the application is reviewed under unified development review, the </w:t>
      </w:r>
      <w:r w:rsidR="00C757DD" w:rsidRPr="005F334B">
        <w:rPr>
          <w:rFonts w:ascii="Swis721 Lt BT" w:hAnsi="Swis721 Lt BT"/>
          <w:bCs/>
          <w:color w:val="C00000"/>
          <w:sz w:val="20"/>
          <w:szCs w:val="20"/>
        </w:rPr>
        <w:t xml:space="preserve">[administrative officer, TRC, or planning board] </w:t>
      </w:r>
      <w:r w:rsidRPr="005F334B">
        <w:rPr>
          <w:rFonts w:ascii="Swis721 Lt BT" w:hAnsi="Swis721 Lt BT"/>
          <w:bCs/>
          <w:color w:val="C00000"/>
          <w:sz w:val="20"/>
          <w:szCs w:val="20"/>
        </w:rPr>
        <w:t>will</w:t>
      </w:r>
      <w:r w:rsidRPr="00D16C98">
        <w:rPr>
          <w:rFonts w:ascii="Swis721 Lt BT" w:hAnsi="Swis721 Lt BT"/>
          <w:bCs/>
          <w:color w:val="C00000"/>
          <w:sz w:val="20"/>
          <w:szCs w:val="20"/>
        </w:rPr>
        <w:t xml:space="preserve"> approve, deny, or approve with conditions, the preliminary plan within sixty-five (65) days of certification of completeness, or within any further time that is agreed to by the applicant and the permitting authority.</w:t>
      </w:r>
    </w:p>
    <w:p w14:paraId="1746DFAF" w14:textId="70D95250" w:rsidR="00AF77B5" w:rsidRDefault="00A66CAA" w:rsidP="000721E4">
      <w:pPr>
        <w:pStyle w:val="ListParagraph"/>
        <w:numPr>
          <w:ilvl w:val="0"/>
          <w:numId w:val="13"/>
        </w:numPr>
        <w:contextualSpacing w:val="0"/>
        <w:jc w:val="both"/>
        <w:rPr>
          <w:rFonts w:ascii="Swis721 Lt BT" w:hAnsi="Swis721 Lt BT"/>
          <w:bCs/>
          <w:color w:val="C00000"/>
          <w:sz w:val="20"/>
          <w:szCs w:val="20"/>
        </w:rPr>
      </w:pPr>
      <w:r w:rsidRPr="00D16C98">
        <w:rPr>
          <w:rFonts w:ascii="Swis721 Lt BT" w:hAnsi="Swis721 Lt BT"/>
          <w:bCs/>
          <w:i/>
          <w:iCs/>
          <w:color w:val="C00000"/>
          <w:sz w:val="20"/>
          <w:szCs w:val="20"/>
        </w:rPr>
        <w:t>Final Plan.</w:t>
      </w:r>
      <w:r w:rsidRPr="00D16C98">
        <w:rPr>
          <w:rFonts w:ascii="Swis721 Lt BT" w:hAnsi="Swis721 Lt BT"/>
          <w:bCs/>
          <w:color w:val="C00000"/>
          <w:sz w:val="20"/>
          <w:szCs w:val="20"/>
        </w:rPr>
        <w:t xml:space="preserve"> For formal development plan approval, the permitting authority shall delegate final plan review and approval to the administrative officer. The officer will report its actions in writing to </w:t>
      </w:r>
      <w:r w:rsidRPr="005F334B">
        <w:rPr>
          <w:rFonts w:ascii="Swis721 Lt BT" w:hAnsi="Swis721 Lt BT"/>
          <w:bCs/>
          <w:color w:val="C00000"/>
          <w:sz w:val="20"/>
          <w:szCs w:val="20"/>
        </w:rPr>
        <w:t xml:space="preserve">the </w:t>
      </w:r>
      <w:r w:rsidR="00C757DD" w:rsidRPr="005F334B">
        <w:rPr>
          <w:rFonts w:ascii="Swis721 Lt BT" w:hAnsi="Swis721 Lt BT"/>
          <w:bCs/>
          <w:color w:val="C00000"/>
          <w:sz w:val="20"/>
          <w:szCs w:val="20"/>
        </w:rPr>
        <w:t>[</w:t>
      </w:r>
      <w:r w:rsidR="005F334B" w:rsidRPr="005F334B">
        <w:rPr>
          <w:rFonts w:ascii="Swis721 Lt BT" w:hAnsi="Swis721 Lt BT"/>
          <w:bCs/>
          <w:color w:val="C00000"/>
          <w:sz w:val="20"/>
          <w:szCs w:val="20"/>
        </w:rPr>
        <w:t>planning board</w:t>
      </w:r>
      <w:r w:rsidR="00C757DD" w:rsidRPr="005F334B">
        <w:rPr>
          <w:rFonts w:ascii="Swis721 Lt BT" w:hAnsi="Swis721 Lt BT"/>
          <w:bCs/>
          <w:color w:val="C00000"/>
          <w:sz w:val="20"/>
          <w:szCs w:val="20"/>
        </w:rPr>
        <w:t xml:space="preserve">] </w:t>
      </w:r>
      <w:r w:rsidRPr="005F334B">
        <w:rPr>
          <w:rFonts w:ascii="Swis721 Lt BT" w:hAnsi="Swis721 Lt BT"/>
          <w:bCs/>
          <w:color w:val="C00000"/>
          <w:sz w:val="20"/>
          <w:szCs w:val="20"/>
        </w:rPr>
        <w:t>at its</w:t>
      </w:r>
      <w:r w:rsidRPr="00D16C98">
        <w:rPr>
          <w:rFonts w:ascii="Swis721 Lt BT" w:hAnsi="Swis721 Lt BT"/>
          <w:bCs/>
          <w:color w:val="C00000"/>
          <w:sz w:val="20"/>
          <w:szCs w:val="20"/>
        </w:rPr>
        <w:t xml:space="preserve"> next regular meeting, to be made part of the record. Final plan shall be approved or denied within forty-five (45) days after the certification of completeness, or within a further amount of time that may be consented to by the applicant, in</w:t>
      </w:r>
      <w:r w:rsidR="00D16C98" w:rsidRPr="00D16C98">
        <w:rPr>
          <w:rFonts w:ascii="Swis721 Lt BT" w:hAnsi="Swis721 Lt BT"/>
          <w:bCs/>
          <w:color w:val="C00000"/>
          <w:sz w:val="20"/>
          <w:szCs w:val="20"/>
        </w:rPr>
        <w:t xml:space="preserve"> </w:t>
      </w:r>
      <w:r w:rsidRPr="00D16C98">
        <w:rPr>
          <w:rFonts w:ascii="Swis721 Lt BT" w:hAnsi="Swis721 Lt BT"/>
          <w:bCs/>
          <w:color w:val="C00000"/>
          <w:sz w:val="20"/>
          <w:szCs w:val="20"/>
        </w:rPr>
        <w:t>writing.</w:t>
      </w:r>
    </w:p>
    <w:p w14:paraId="0DBD2B41" w14:textId="77777777" w:rsidR="000721E4" w:rsidRPr="000721E4" w:rsidRDefault="000721E4" w:rsidP="000721E4">
      <w:pPr>
        <w:pStyle w:val="ListParagraph"/>
        <w:numPr>
          <w:ilvl w:val="0"/>
          <w:numId w:val="18"/>
        </w:numPr>
        <w:shd w:val="clear" w:color="auto" w:fill="FFFFFF"/>
        <w:contextualSpacing w:val="0"/>
        <w:jc w:val="both"/>
        <w:rPr>
          <w:rFonts w:ascii="Swis721 Lt BT" w:eastAsia="Times New Roman" w:hAnsi="Swis721 Lt BT" w:cs="Open Sans"/>
          <w:bCs/>
          <w:i/>
          <w:iCs/>
          <w:vanish/>
          <w:color w:val="C00000"/>
          <w:spacing w:val="2"/>
          <w:sz w:val="20"/>
          <w:szCs w:val="20"/>
        </w:rPr>
      </w:pPr>
    </w:p>
    <w:p w14:paraId="5122F2EB" w14:textId="77777777" w:rsidR="000721E4" w:rsidRPr="000721E4" w:rsidRDefault="000721E4" w:rsidP="000721E4">
      <w:pPr>
        <w:pStyle w:val="ListParagraph"/>
        <w:numPr>
          <w:ilvl w:val="0"/>
          <w:numId w:val="18"/>
        </w:numPr>
        <w:shd w:val="clear" w:color="auto" w:fill="FFFFFF"/>
        <w:contextualSpacing w:val="0"/>
        <w:jc w:val="both"/>
        <w:rPr>
          <w:rFonts w:ascii="Swis721 Lt BT" w:eastAsia="Times New Roman" w:hAnsi="Swis721 Lt BT" w:cs="Open Sans"/>
          <w:bCs/>
          <w:i/>
          <w:iCs/>
          <w:vanish/>
          <w:color w:val="C00000"/>
          <w:spacing w:val="2"/>
          <w:sz w:val="20"/>
          <w:szCs w:val="20"/>
        </w:rPr>
      </w:pPr>
    </w:p>
    <w:p w14:paraId="547E09EB" w14:textId="2D312346" w:rsidR="00AF77B5" w:rsidRPr="00D16C98" w:rsidRDefault="00A66CAA" w:rsidP="000721E4">
      <w:pPr>
        <w:pStyle w:val="p0"/>
        <w:numPr>
          <w:ilvl w:val="0"/>
          <w:numId w:val="18"/>
        </w:numPr>
        <w:shd w:val="clear" w:color="auto" w:fill="FFFFFF"/>
        <w:spacing w:before="0" w:beforeAutospacing="0" w:after="160" w:afterAutospacing="0" w:line="259" w:lineRule="auto"/>
        <w:jc w:val="both"/>
        <w:rPr>
          <w:rFonts w:ascii="Swis721 Lt BT" w:hAnsi="Swis721 Lt BT" w:cs="Open Sans"/>
          <w:bCs/>
          <w:i/>
          <w:iCs/>
          <w:color w:val="C00000"/>
          <w:spacing w:val="2"/>
          <w:sz w:val="20"/>
          <w:szCs w:val="20"/>
        </w:rPr>
      </w:pPr>
      <w:r w:rsidRPr="00D16C98">
        <w:rPr>
          <w:rFonts w:ascii="Swis721 Lt BT" w:hAnsi="Swis721 Lt BT" w:cs="Open Sans"/>
          <w:bCs/>
          <w:i/>
          <w:iCs/>
          <w:color w:val="C00000"/>
          <w:spacing w:val="2"/>
          <w:sz w:val="20"/>
          <w:szCs w:val="20"/>
        </w:rPr>
        <w:t xml:space="preserve">Failure to act. </w:t>
      </w:r>
      <w:r w:rsidRPr="00D16C98">
        <w:rPr>
          <w:rFonts w:ascii="Swis721 Lt BT" w:hAnsi="Swis721 Lt BT" w:cs="Open Sans"/>
          <w:bCs/>
          <w:color w:val="C00000"/>
          <w:spacing w:val="2"/>
          <w:sz w:val="20"/>
          <w:szCs w:val="20"/>
        </w:rPr>
        <w:t>Failure of the permitting authority to act within the period prescribed constitutes approval of the preliminary plan and a certificate of the administrative officer as to the failure to act within the required time and the resulting approval shall be issued on request of the application.</w:t>
      </w:r>
    </w:p>
    <w:p w14:paraId="37D670DC" w14:textId="6EC8A244" w:rsidR="00AF77B5" w:rsidRPr="00D16C98" w:rsidRDefault="00A66CAA" w:rsidP="000721E4">
      <w:pPr>
        <w:pStyle w:val="p0"/>
        <w:numPr>
          <w:ilvl w:val="0"/>
          <w:numId w:val="18"/>
        </w:numPr>
        <w:shd w:val="clear" w:color="auto" w:fill="FFFFFF"/>
        <w:spacing w:before="0" w:beforeAutospacing="0" w:after="160" w:afterAutospacing="0" w:line="259" w:lineRule="auto"/>
        <w:jc w:val="both"/>
        <w:rPr>
          <w:rFonts w:ascii="Swis721 Lt BT" w:hAnsi="Swis721 Lt BT" w:cs="Open Sans"/>
          <w:bCs/>
          <w:i/>
          <w:iCs/>
          <w:color w:val="C00000"/>
          <w:spacing w:val="2"/>
          <w:sz w:val="20"/>
          <w:szCs w:val="20"/>
        </w:rPr>
      </w:pPr>
      <w:r w:rsidRPr="00D16C98">
        <w:rPr>
          <w:rFonts w:ascii="Swis721 Lt BT" w:hAnsi="Swis721 Lt BT" w:cs="Open Sans"/>
          <w:bCs/>
          <w:i/>
          <w:iCs/>
          <w:color w:val="C00000"/>
          <w:spacing w:val="2"/>
          <w:sz w:val="20"/>
          <w:szCs w:val="20"/>
        </w:rPr>
        <w:t xml:space="preserve">Vested rights. </w:t>
      </w:r>
      <w:r w:rsidRPr="00D16C98">
        <w:rPr>
          <w:rFonts w:ascii="Swis721 Lt BT" w:hAnsi="Swis721 Lt BT" w:cs="Open Sans"/>
          <w:bCs/>
          <w:color w:val="C00000"/>
          <w:spacing w:val="2"/>
          <w:sz w:val="20"/>
          <w:szCs w:val="20"/>
        </w:rPr>
        <w:t>Approval of development plan review shall expire two (2) years from the date of approval unless, within that period, a plat or plan, in conformity with approval, and as defined in this act, is submitted for signature and recording</w:t>
      </w:r>
      <w:r w:rsidR="00A85B45">
        <w:rPr>
          <w:rFonts w:ascii="Swis721 Lt BT" w:hAnsi="Swis721 Lt BT" w:cs="Open Sans"/>
          <w:bCs/>
          <w:color w:val="C00000"/>
          <w:spacing w:val="2"/>
          <w:sz w:val="20"/>
          <w:szCs w:val="20"/>
        </w:rPr>
        <w:t>.</w:t>
      </w:r>
      <w:r w:rsidRPr="00D16C98">
        <w:rPr>
          <w:rFonts w:ascii="Swis721 Lt BT" w:hAnsi="Swis721 Lt BT" w:cs="Open Sans"/>
          <w:bCs/>
          <w:color w:val="C00000"/>
          <w:spacing w:val="2"/>
          <w:sz w:val="20"/>
          <w:szCs w:val="20"/>
        </w:rPr>
        <w:t xml:space="preserve"> Validity may be extended for an additional period </w:t>
      </w:r>
      <w:r w:rsidRPr="00D16C98">
        <w:rPr>
          <w:rFonts w:ascii="Swis721 Lt BT" w:hAnsi="Swis721 Lt BT" w:cs="Open Sans"/>
          <w:bCs/>
          <w:color w:val="C00000"/>
          <w:spacing w:val="2"/>
          <w:sz w:val="20"/>
          <w:szCs w:val="20"/>
        </w:rPr>
        <w:lastRenderedPageBreak/>
        <w:t>upon application to the administrative officer or permitting authority, whichever entity approved the application, upon a showing of good cause.</w:t>
      </w:r>
    </w:p>
    <w:p w14:paraId="38B47F5E" w14:textId="3A4B8755" w:rsidR="00AF77B5" w:rsidRPr="00D16C98" w:rsidRDefault="00A66CAA" w:rsidP="000721E4">
      <w:pPr>
        <w:pStyle w:val="p0"/>
        <w:numPr>
          <w:ilvl w:val="0"/>
          <w:numId w:val="18"/>
        </w:numPr>
        <w:shd w:val="clear" w:color="auto" w:fill="FFFFFF"/>
        <w:spacing w:before="0" w:beforeAutospacing="0" w:after="160" w:afterAutospacing="0" w:line="259" w:lineRule="auto"/>
        <w:jc w:val="both"/>
        <w:rPr>
          <w:rFonts w:ascii="Swis721 Lt BT" w:hAnsi="Swis721 Lt BT" w:cs="Open Sans"/>
          <w:bCs/>
          <w:i/>
          <w:iCs/>
          <w:color w:val="C00000"/>
          <w:spacing w:val="2"/>
          <w:sz w:val="20"/>
          <w:szCs w:val="20"/>
        </w:rPr>
      </w:pPr>
      <w:r w:rsidRPr="00D16C98">
        <w:rPr>
          <w:rFonts w:ascii="Swis721 Lt BT" w:hAnsi="Swis721 Lt BT" w:cs="Open Sans"/>
          <w:bCs/>
          <w:i/>
          <w:iCs/>
          <w:color w:val="C00000"/>
          <w:spacing w:val="2"/>
          <w:sz w:val="20"/>
          <w:szCs w:val="20"/>
        </w:rPr>
        <w:t>Modifications and changes to plans.</w:t>
      </w:r>
    </w:p>
    <w:p w14:paraId="256BAAF5" w14:textId="03A64DE0" w:rsidR="00872F4D" w:rsidRDefault="00A66CAA" w:rsidP="000721E4">
      <w:pPr>
        <w:pStyle w:val="ListParagraph"/>
        <w:numPr>
          <w:ilvl w:val="0"/>
          <w:numId w:val="6"/>
        </w:numPr>
        <w:contextualSpacing w:val="0"/>
        <w:jc w:val="both"/>
        <w:rPr>
          <w:rFonts w:ascii="Swis721 Lt BT" w:hAnsi="Swis721 Lt BT"/>
          <w:bCs/>
          <w:color w:val="C00000"/>
          <w:sz w:val="20"/>
          <w:szCs w:val="20"/>
        </w:rPr>
      </w:pPr>
      <w:r w:rsidRPr="00D16C98">
        <w:rPr>
          <w:rFonts w:ascii="Swis721 Lt BT" w:hAnsi="Swis721 Lt BT"/>
          <w:bCs/>
          <w:color w:val="C00000"/>
          <w:sz w:val="20"/>
          <w:szCs w:val="20"/>
        </w:rPr>
        <w:t>Minor changes</w:t>
      </w:r>
      <w:r w:rsidR="00227162">
        <w:rPr>
          <w:rFonts w:ascii="Swis721 Lt BT" w:hAnsi="Swis721 Lt BT"/>
          <w:bCs/>
          <w:color w:val="C00000"/>
          <w:sz w:val="20"/>
          <w:szCs w:val="20"/>
        </w:rPr>
        <w:t xml:space="preserve"> </w:t>
      </w:r>
      <w:r w:rsidRPr="00D16C98">
        <w:rPr>
          <w:rFonts w:ascii="Swis721 Lt BT" w:hAnsi="Swis721 Lt BT"/>
          <w:bCs/>
          <w:color w:val="C00000"/>
          <w:sz w:val="20"/>
          <w:szCs w:val="20"/>
        </w:rPr>
        <w:t>to the plans approved at any stage may be approved administratively, by the administrative officer, whereupon final plan approval</w:t>
      </w:r>
      <w:r w:rsidR="00D16C98" w:rsidRPr="00D16C98">
        <w:rPr>
          <w:rFonts w:ascii="Swis721 Lt BT" w:hAnsi="Swis721 Lt BT"/>
          <w:bCs/>
          <w:color w:val="C00000"/>
          <w:sz w:val="20"/>
          <w:szCs w:val="20"/>
        </w:rPr>
        <w:t xml:space="preserve"> </w:t>
      </w:r>
      <w:r w:rsidRPr="00D16C98">
        <w:rPr>
          <w:rFonts w:ascii="Swis721 Lt BT" w:hAnsi="Swis721 Lt BT"/>
          <w:bCs/>
          <w:color w:val="C00000"/>
          <w:sz w:val="20"/>
          <w:szCs w:val="20"/>
        </w:rPr>
        <w:t>may be issued. The changes may be authorized without an additional planning board meeting, at the discretion of the administrative officer. All changes shall be made part of the permanent record</w:t>
      </w:r>
      <w:r w:rsidR="00D16C98" w:rsidRPr="00D16C98">
        <w:rPr>
          <w:rFonts w:ascii="Swis721 Lt BT" w:hAnsi="Swis721 Lt BT"/>
          <w:bCs/>
          <w:color w:val="C00000"/>
          <w:sz w:val="20"/>
          <w:szCs w:val="20"/>
        </w:rPr>
        <w:t xml:space="preserve"> o</w:t>
      </w:r>
      <w:r w:rsidRPr="00D16C98">
        <w:rPr>
          <w:rFonts w:ascii="Swis721 Lt BT" w:hAnsi="Swis721 Lt BT"/>
          <w:bCs/>
          <w:color w:val="C00000"/>
          <w:sz w:val="20"/>
          <w:szCs w:val="20"/>
        </w:rPr>
        <w:t xml:space="preserve">f the project application. This provision does not prohibit the administrative officer from requesting recommendation from either the technical review committee or the </w:t>
      </w:r>
      <w:r w:rsidR="000721E4">
        <w:rPr>
          <w:rFonts w:ascii="Swis721 Lt BT" w:hAnsi="Swis721 Lt BT"/>
          <w:bCs/>
          <w:color w:val="C00000"/>
          <w:sz w:val="20"/>
          <w:szCs w:val="20"/>
        </w:rPr>
        <w:t>[</w:t>
      </w:r>
      <w:r w:rsidRPr="00D16C98">
        <w:rPr>
          <w:rFonts w:ascii="Swis721 Lt BT" w:hAnsi="Swis721 Lt BT"/>
          <w:bCs/>
          <w:color w:val="C00000"/>
          <w:sz w:val="20"/>
          <w:szCs w:val="20"/>
        </w:rPr>
        <w:t>permitting authority</w:t>
      </w:r>
      <w:r w:rsidR="000721E4">
        <w:rPr>
          <w:rFonts w:ascii="Swis721 Lt BT" w:hAnsi="Swis721 Lt BT"/>
          <w:bCs/>
          <w:color w:val="C00000"/>
          <w:sz w:val="20"/>
          <w:szCs w:val="20"/>
        </w:rPr>
        <w:t>]</w:t>
      </w:r>
      <w:r w:rsidRPr="00D16C98">
        <w:rPr>
          <w:rFonts w:ascii="Swis721 Lt BT" w:hAnsi="Swis721 Lt BT"/>
          <w:bCs/>
          <w:color w:val="C00000"/>
          <w:sz w:val="20"/>
          <w:szCs w:val="20"/>
        </w:rPr>
        <w:t>.</w:t>
      </w:r>
      <w:r>
        <w:rPr>
          <w:rFonts w:ascii="Swis721 Lt BT" w:hAnsi="Swis721 Lt BT"/>
          <w:bCs/>
          <w:color w:val="C00000"/>
          <w:sz w:val="20"/>
          <w:szCs w:val="20"/>
        </w:rPr>
        <w:t xml:space="preserve">  Minor changes shall include:</w:t>
      </w:r>
    </w:p>
    <w:p w14:paraId="7228B0D8" w14:textId="31DA2D87" w:rsidR="00872F4D" w:rsidRPr="000721E4" w:rsidRDefault="00A66CAA" w:rsidP="000721E4">
      <w:pPr>
        <w:pStyle w:val="ListParagraph"/>
        <w:numPr>
          <w:ilvl w:val="0"/>
          <w:numId w:val="19"/>
        </w:numPr>
        <w:ind w:left="2520"/>
        <w:jc w:val="both"/>
        <w:rPr>
          <w:rFonts w:ascii="Swis721 Lt BT" w:hAnsi="Swis721 Lt BT"/>
          <w:bCs/>
          <w:color w:val="C00000"/>
          <w:sz w:val="20"/>
          <w:szCs w:val="20"/>
        </w:rPr>
      </w:pPr>
      <w:r w:rsidRPr="000721E4">
        <w:rPr>
          <w:rFonts w:ascii="Swis721 Lt BT" w:hAnsi="Swis721 Lt BT"/>
          <w:bCs/>
          <w:color w:val="C00000"/>
          <w:sz w:val="20"/>
          <w:szCs w:val="20"/>
        </w:rPr>
        <w:t>[</w:t>
      </w:r>
      <w:r w:rsidR="009679C0" w:rsidRPr="000721E4">
        <w:rPr>
          <w:rFonts w:ascii="Swis721 Lt BT" w:hAnsi="Swis721 Lt BT"/>
          <w:bCs/>
          <w:color w:val="C00000"/>
          <w:sz w:val="20"/>
          <w:szCs w:val="20"/>
        </w:rPr>
        <w:t>LIST MINOR CHANGES</w:t>
      </w:r>
      <w:r w:rsidRPr="000721E4">
        <w:rPr>
          <w:rFonts w:ascii="Swis721 Lt BT" w:hAnsi="Swis721 Lt BT"/>
          <w:bCs/>
          <w:color w:val="C00000"/>
          <w:sz w:val="20"/>
          <w:szCs w:val="20"/>
        </w:rPr>
        <w:t>]</w:t>
      </w:r>
    </w:p>
    <w:p w14:paraId="66280F05" w14:textId="77777777" w:rsidR="00872F4D" w:rsidRPr="00227162" w:rsidRDefault="00872F4D" w:rsidP="00872F4D">
      <w:pPr>
        <w:pStyle w:val="ListParagraph"/>
        <w:ind w:left="2520"/>
        <w:jc w:val="both"/>
        <w:rPr>
          <w:rFonts w:ascii="Swis721 Lt BT" w:hAnsi="Swis721 Lt BT"/>
          <w:bCs/>
          <w:color w:val="C00000"/>
          <w:sz w:val="20"/>
          <w:szCs w:val="20"/>
        </w:rPr>
      </w:pPr>
    </w:p>
    <w:p w14:paraId="20CE0C60" w14:textId="77777777" w:rsidR="000721E4" w:rsidRPr="000721E4" w:rsidRDefault="000721E4" w:rsidP="000721E4">
      <w:pPr>
        <w:pStyle w:val="ListParagraph"/>
        <w:numPr>
          <w:ilvl w:val="0"/>
          <w:numId w:val="20"/>
        </w:numPr>
        <w:jc w:val="both"/>
        <w:rPr>
          <w:rFonts w:ascii="Swis721 Lt BT" w:hAnsi="Swis721 Lt BT"/>
          <w:bCs/>
          <w:vanish/>
          <w:color w:val="C00000"/>
          <w:sz w:val="20"/>
          <w:szCs w:val="20"/>
        </w:rPr>
      </w:pPr>
    </w:p>
    <w:p w14:paraId="076A13AF" w14:textId="6D71C3B9" w:rsidR="00AF77B5" w:rsidRPr="000721E4" w:rsidRDefault="00A66CAA" w:rsidP="000721E4">
      <w:pPr>
        <w:pStyle w:val="ListParagraph"/>
        <w:numPr>
          <w:ilvl w:val="0"/>
          <w:numId w:val="20"/>
        </w:numPr>
        <w:ind w:left="1440" w:hanging="540"/>
        <w:contextualSpacing w:val="0"/>
        <w:jc w:val="both"/>
        <w:rPr>
          <w:rFonts w:ascii="Swis721 Lt BT" w:hAnsi="Swis721 Lt BT"/>
          <w:bCs/>
          <w:color w:val="C00000"/>
          <w:sz w:val="20"/>
          <w:szCs w:val="20"/>
        </w:rPr>
      </w:pPr>
      <w:r w:rsidRPr="000721E4">
        <w:rPr>
          <w:rFonts w:ascii="Swis721 Lt BT" w:hAnsi="Swis721 Lt BT"/>
          <w:bCs/>
          <w:color w:val="C00000"/>
          <w:sz w:val="20"/>
          <w:szCs w:val="20"/>
        </w:rPr>
        <w:t xml:space="preserve">Denial of the proposed change(s) shall be referred to the </w:t>
      </w:r>
      <w:r w:rsidR="000721E4">
        <w:rPr>
          <w:rFonts w:ascii="Swis721 Lt BT" w:hAnsi="Swis721 Lt BT"/>
          <w:bCs/>
          <w:color w:val="C00000"/>
          <w:sz w:val="20"/>
          <w:szCs w:val="20"/>
        </w:rPr>
        <w:t>[</w:t>
      </w:r>
      <w:r w:rsidRPr="000721E4">
        <w:rPr>
          <w:rFonts w:ascii="Swis721 Lt BT" w:hAnsi="Swis721 Lt BT"/>
          <w:bCs/>
          <w:color w:val="C00000"/>
          <w:sz w:val="20"/>
          <w:szCs w:val="20"/>
        </w:rPr>
        <w:t>permitting authority</w:t>
      </w:r>
      <w:r w:rsidR="000721E4">
        <w:rPr>
          <w:rFonts w:ascii="Swis721 Lt BT" w:hAnsi="Swis721 Lt BT"/>
          <w:bCs/>
          <w:color w:val="C00000"/>
          <w:sz w:val="20"/>
          <w:szCs w:val="20"/>
        </w:rPr>
        <w:t>]</w:t>
      </w:r>
      <w:r w:rsidRPr="000721E4">
        <w:rPr>
          <w:rFonts w:ascii="Swis721 Lt BT" w:hAnsi="Swis721 Lt BT"/>
          <w:bCs/>
          <w:color w:val="C00000"/>
          <w:sz w:val="20"/>
          <w:szCs w:val="20"/>
        </w:rPr>
        <w:t xml:space="preserve"> </w:t>
      </w:r>
      <w:r w:rsidR="00D15FED">
        <w:rPr>
          <w:rFonts w:ascii="Swis721 Lt BT" w:hAnsi="Swis721 Lt BT"/>
          <w:bCs/>
          <w:color w:val="C00000"/>
          <w:sz w:val="20"/>
          <w:szCs w:val="20"/>
        </w:rPr>
        <w:t>f</w:t>
      </w:r>
      <w:r w:rsidRPr="000721E4">
        <w:rPr>
          <w:rFonts w:ascii="Swis721 Lt BT" w:hAnsi="Swis721 Lt BT"/>
          <w:bCs/>
          <w:color w:val="C00000"/>
          <w:sz w:val="20"/>
          <w:szCs w:val="20"/>
        </w:rPr>
        <w:t>or review as a major change.</w:t>
      </w:r>
    </w:p>
    <w:p w14:paraId="3A47A37F" w14:textId="77777777" w:rsidR="000721E4" w:rsidRPr="000721E4" w:rsidRDefault="000721E4" w:rsidP="000721E4">
      <w:pPr>
        <w:pStyle w:val="ListParagraph"/>
        <w:numPr>
          <w:ilvl w:val="0"/>
          <w:numId w:val="6"/>
        </w:numPr>
        <w:contextualSpacing w:val="0"/>
        <w:jc w:val="both"/>
        <w:rPr>
          <w:rFonts w:ascii="Swis721 Lt BT" w:hAnsi="Swis721 Lt BT"/>
          <w:bCs/>
          <w:vanish/>
          <w:color w:val="C00000"/>
          <w:sz w:val="20"/>
          <w:szCs w:val="20"/>
        </w:rPr>
      </w:pPr>
    </w:p>
    <w:p w14:paraId="0C83217D" w14:textId="3393704A" w:rsidR="00AF77B5" w:rsidRDefault="00A66CAA" w:rsidP="000721E4">
      <w:pPr>
        <w:pStyle w:val="ListParagraph"/>
        <w:numPr>
          <w:ilvl w:val="0"/>
          <w:numId w:val="6"/>
        </w:numPr>
        <w:contextualSpacing w:val="0"/>
        <w:jc w:val="both"/>
        <w:rPr>
          <w:rFonts w:ascii="Swis721 Lt BT" w:hAnsi="Swis721 Lt BT"/>
          <w:bCs/>
          <w:color w:val="C00000"/>
          <w:sz w:val="20"/>
          <w:szCs w:val="20"/>
        </w:rPr>
      </w:pPr>
      <w:r w:rsidRPr="00D16C98">
        <w:rPr>
          <w:rFonts w:ascii="Swis721 Lt BT" w:hAnsi="Swis721 Lt BT"/>
          <w:bCs/>
          <w:color w:val="C00000"/>
          <w:sz w:val="20"/>
          <w:szCs w:val="20"/>
        </w:rPr>
        <w:t>Major changes</w:t>
      </w:r>
      <w:r w:rsidR="00227162">
        <w:rPr>
          <w:rFonts w:ascii="Swis721 Lt BT" w:hAnsi="Swis721 Lt BT"/>
          <w:bCs/>
          <w:color w:val="C00000"/>
          <w:sz w:val="20"/>
          <w:szCs w:val="20"/>
        </w:rPr>
        <w:t xml:space="preserve"> </w:t>
      </w:r>
      <w:r w:rsidRPr="00D16C98">
        <w:rPr>
          <w:rFonts w:ascii="Swis721 Lt BT" w:hAnsi="Swis721 Lt BT"/>
          <w:bCs/>
          <w:color w:val="C00000"/>
          <w:sz w:val="20"/>
          <w:szCs w:val="20"/>
        </w:rPr>
        <w:t>to the plans approved at any stage may be approved only by the permitting authority and must follow the same review and hearing</w:t>
      </w:r>
      <w:r w:rsidR="00D16C98" w:rsidRPr="00D16C98">
        <w:rPr>
          <w:rFonts w:ascii="Swis721 Lt BT" w:hAnsi="Swis721 Lt BT"/>
          <w:bCs/>
          <w:color w:val="C00000"/>
          <w:sz w:val="20"/>
          <w:szCs w:val="20"/>
        </w:rPr>
        <w:t xml:space="preserve"> </w:t>
      </w:r>
      <w:r w:rsidRPr="0095564E">
        <w:rPr>
          <w:rFonts w:ascii="Swis721 Lt BT" w:hAnsi="Swis721 Lt BT"/>
          <w:bCs/>
          <w:color w:val="C00000"/>
          <w:sz w:val="20"/>
          <w:szCs w:val="20"/>
        </w:rPr>
        <w:t>process required for approval of preliminary plans, which shall include a public hearing.</w:t>
      </w:r>
      <w:r w:rsidR="00872F4D">
        <w:rPr>
          <w:rFonts w:ascii="Swis721 Lt BT" w:hAnsi="Swis721 Lt BT"/>
          <w:bCs/>
          <w:color w:val="C00000"/>
          <w:sz w:val="20"/>
          <w:szCs w:val="20"/>
        </w:rPr>
        <w:t xml:space="preserve">  Major changes shall include:</w:t>
      </w:r>
    </w:p>
    <w:p w14:paraId="3BF5C8D6" w14:textId="3F4E9B42" w:rsidR="00872F4D" w:rsidRPr="00227162" w:rsidRDefault="000721E4" w:rsidP="000721E4">
      <w:pPr>
        <w:pStyle w:val="ListParagraph"/>
        <w:numPr>
          <w:ilvl w:val="0"/>
          <w:numId w:val="19"/>
        </w:numPr>
        <w:ind w:left="2520"/>
        <w:contextualSpacing w:val="0"/>
        <w:jc w:val="both"/>
        <w:rPr>
          <w:rFonts w:ascii="Swis721 Lt BT" w:hAnsi="Swis721 Lt BT"/>
          <w:bCs/>
          <w:color w:val="C00000"/>
          <w:sz w:val="20"/>
          <w:szCs w:val="20"/>
        </w:rPr>
      </w:pPr>
      <w:r>
        <w:rPr>
          <w:rFonts w:ascii="Swis721 Lt BT" w:hAnsi="Swis721 Lt BT"/>
          <w:bCs/>
          <w:color w:val="C00000"/>
          <w:sz w:val="20"/>
          <w:szCs w:val="20"/>
        </w:rPr>
        <w:t>[</w:t>
      </w:r>
      <w:r w:rsidR="009679C0">
        <w:rPr>
          <w:rFonts w:ascii="Swis721 Lt BT" w:hAnsi="Swis721 Lt BT"/>
          <w:bCs/>
          <w:color w:val="C00000"/>
          <w:sz w:val="20"/>
          <w:szCs w:val="20"/>
        </w:rPr>
        <w:t>LIST MAJOR CHANGES; INCLUDE “CATCH-ALL” THAT ANYTHING NOT LISTED AS A MINOR CHANGE IS A MAJOR CHANGE</w:t>
      </w:r>
      <w:r w:rsidR="00A66CAA">
        <w:rPr>
          <w:rFonts w:ascii="Swis721 Lt BT" w:hAnsi="Swis721 Lt BT"/>
          <w:bCs/>
          <w:color w:val="C00000"/>
          <w:sz w:val="20"/>
          <w:szCs w:val="20"/>
        </w:rPr>
        <w:t xml:space="preserve">]  </w:t>
      </w:r>
    </w:p>
    <w:p w14:paraId="7BE072B9" w14:textId="475AF3D3" w:rsidR="00AF77B5" w:rsidRPr="0095564E" w:rsidRDefault="00A66CAA" w:rsidP="000721E4">
      <w:pPr>
        <w:pStyle w:val="ListParagraph"/>
        <w:numPr>
          <w:ilvl w:val="0"/>
          <w:numId w:val="6"/>
        </w:numPr>
        <w:contextualSpacing w:val="0"/>
        <w:jc w:val="both"/>
        <w:rPr>
          <w:rFonts w:ascii="Swis721 Lt BT" w:hAnsi="Swis721 Lt BT"/>
          <w:bCs/>
          <w:color w:val="C00000"/>
          <w:sz w:val="20"/>
          <w:szCs w:val="20"/>
        </w:rPr>
      </w:pPr>
      <w:r w:rsidRPr="0095564E">
        <w:rPr>
          <w:rFonts w:ascii="Swis721 Lt BT" w:hAnsi="Swis721 Lt BT"/>
          <w:bCs/>
          <w:color w:val="C00000"/>
          <w:sz w:val="20"/>
          <w:szCs w:val="20"/>
        </w:rPr>
        <w:t>The administrative officer shall notify the applicant in writing within fourteen (14) days of submission of the final plan application if the administrative officer determines that there has been a major change to the approved plans.</w:t>
      </w:r>
    </w:p>
    <w:p w14:paraId="78C5D5DD" w14:textId="5055647F" w:rsidR="0095564E" w:rsidRPr="00265780" w:rsidRDefault="00A66CAA" w:rsidP="000721E4">
      <w:pPr>
        <w:pStyle w:val="p0"/>
        <w:numPr>
          <w:ilvl w:val="0"/>
          <w:numId w:val="15"/>
        </w:numPr>
        <w:shd w:val="clear" w:color="auto" w:fill="FFFFFF"/>
        <w:spacing w:before="0" w:beforeAutospacing="0" w:after="160" w:afterAutospacing="0" w:line="259" w:lineRule="auto"/>
        <w:jc w:val="both"/>
        <w:rPr>
          <w:rFonts w:ascii="Swis721 Lt BT" w:hAnsi="Swis721 Lt BT" w:cs="Open Sans"/>
          <w:bCs/>
          <w:i/>
          <w:iCs/>
          <w:color w:val="C00000"/>
          <w:spacing w:val="2"/>
          <w:sz w:val="20"/>
          <w:szCs w:val="20"/>
        </w:rPr>
      </w:pPr>
      <w:r w:rsidRPr="0095564E">
        <w:rPr>
          <w:rFonts w:ascii="Swis721 Lt BT" w:hAnsi="Swis721 Lt BT" w:cs="Open Sans"/>
          <w:bCs/>
          <w:i/>
          <w:iCs/>
          <w:color w:val="C00000"/>
          <w:spacing w:val="2"/>
          <w:sz w:val="20"/>
          <w:szCs w:val="20"/>
        </w:rPr>
        <w:t xml:space="preserve">Appeal. </w:t>
      </w:r>
      <w:r w:rsidRPr="0095564E">
        <w:rPr>
          <w:rFonts w:ascii="Swis721 Lt BT" w:hAnsi="Swis721 Lt BT" w:cs="Open Sans"/>
          <w:bCs/>
          <w:color w:val="C00000"/>
          <w:spacing w:val="2"/>
          <w:sz w:val="20"/>
          <w:szCs w:val="20"/>
        </w:rPr>
        <w:t>A decision under this section shall be considered an appealable decision.</w:t>
      </w:r>
    </w:p>
    <w:p w14:paraId="02534D01" w14:textId="77777777" w:rsidR="00B3450F" w:rsidRPr="00B3450F" w:rsidRDefault="00B3450F" w:rsidP="000721E4">
      <w:pPr>
        <w:pStyle w:val="ListParagraph"/>
        <w:keepNext/>
        <w:keepLines/>
        <w:numPr>
          <w:ilvl w:val="1"/>
          <w:numId w:val="14"/>
        </w:numPr>
        <w:contextualSpacing w:val="0"/>
        <w:jc w:val="both"/>
        <w:outlineLvl w:val="5"/>
        <w:rPr>
          <w:rFonts w:ascii="Swis721 Lt BT" w:hAnsi="Swis721 Lt BT"/>
          <w:bCs/>
          <w:i/>
          <w:iCs/>
          <w:vanish/>
          <w:sz w:val="20"/>
          <w:szCs w:val="20"/>
        </w:rPr>
      </w:pPr>
    </w:p>
    <w:p w14:paraId="1D96308D" w14:textId="77777777" w:rsidR="00B3450F" w:rsidRPr="00B3450F" w:rsidRDefault="00B3450F" w:rsidP="000721E4">
      <w:pPr>
        <w:pStyle w:val="ListParagraph"/>
        <w:keepNext/>
        <w:keepLines/>
        <w:numPr>
          <w:ilvl w:val="1"/>
          <w:numId w:val="14"/>
        </w:numPr>
        <w:contextualSpacing w:val="0"/>
        <w:jc w:val="both"/>
        <w:outlineLvl w:val="5"/>
        <w:rPr>
          <w:rFonts w:ascii="Swis721 Lt BT" w:hAnsi="Swis721 Lt BT"/>
          <w:bCs/>
          <w:i/>
          <w:iCs/>
          <w:vanish/>
          <w:sz w:val="20"/>
          <w:szCs w:val="20"/>
        </w:rPr>
      </w:pPr>
    </w:p>
    <w:p w14:paraId="67B59F2A" w14:textId="77777777" w:rsidR="00B3450F" w:rsidRPr="00B3450F" w:rsidRDefault="00B3450F" w:rsidP="000721E4">
      <w:pPr>
        <w:pStyle w:val="ListParagraph"/>
        <w:keepNext/>
        <w:keepLines/>
        <w:numPr>
          <w:ilvl w:val="1"/>
          <w:numId w:val="14"/>
        </w:numPr>
        <w:contextualSpacing w:val="0"/>
        <w:jc w:val="both"/>
        <w:outlineLvl w:val="5"/>
        <w:rPr>
          <w:rFonts w:ascii="Swis721 Lt BT" w:hAnsi="Swis721 Lt BT"/>
          <w:bCs/>
          <w:i/>
          <w:iCs/>
          <w:vanish/>
          <w:sz w:val="20"/>
          <w:szCs w:val="20"/>
        </w:rPr>
      </w:pPr>
    </w:p>
    <w:p w14:paraId="6F90C0F5" w14:textId="77777777" w:rsidR="00B3450F" w:rsidRPr="00B3450F" w:rsidRDefault="00B3450F" w:rsidP="000721E4">
      <w:pPr>
        <w:pStyle w:val="ListParagraph"/>
        <w:keepNext/>
        <w:keepLines/>
        <w:numPr>
          <w:ilvl w:val="1"/>
          <w:numId w:val="14"/>
        </w:numPr>
        <w:contextualSpacing w:val="0"/>
        <w:jc w:val="both"/>
        <w:outlineLvl w:val="5"/>
        <w:rPr>
          <w:rFonts w:ascii="Swis721 Lt BT" w:hAnsi="Swis721 Lt BT"/>
          <w:bCs/>
          <w:i/>
          <w:iCs/>
          <w:vanish/>
          <w:sz w:val="20"/>
          <w:szCs w:val="20"/>
        </w:rPr>
      </w:pPr>
    </w:p>
    <w:p w14:paraId="0F3CF17A" w14:textId="77777777" w:rsidR="00B3450F" w:rsidRPr="00B3450F" w:rsidRDefault="00B3450F" w:rsidP="000721E4">
      <w:pPr>
        <w:pStyle w:val="ListParagraph"/>
        <w:keepNext/>
        <w:keepLines/>
        <w:numPr>
          <w:ilvl w:val="1"/>
          <w:numId w:val="14"/>
        </w:numPr>
        <w:contextualSpacing w:val="0"/>
        <w:jc w:val="both"/>
        <w:outlineLvl w:val="5"/>
        <w:rPr>
          <w:rFonts w:ascii="Swis721 Lt BT" w:hAnsi="Swis721 Lt BT"/>
          <w:bCs/>
          <w:i/>
          <w:iCs/>
          <w:vanish/>
          <w:sz w:val="20"/>
          <w:szCs w:val="20"/>
        </w:rPr>
      </w:pPr>
    </w:p>
    <w:p w14:paraId="5204B0D3" w14:textId="77777777" w:rsidR="00B3450F" w:rsidRPr="00B3450F" w:rsidRDefault="00B3450F" w:rsidP="000721E4">
      <w:pPr>
        <w:pStyle w:val="ListParagraph"/>
        <w:keepNext/>
        <w:keepLines/>
        <w:numPr>
          <w:ilvl w:val="1"/>
          <w:numId w:val="14"/>
        </w:numPr>
        <w:contextualSpacing w:val="0"/>
        <w:jc w:val="both"/>
        <w:outlineLvl w:val="5"/>
        <w:rPr>
          <w:rFonts w:ascii="Swis721 Lt BT" w:hAnsi="Swis721 Lt BT"/>
          <w:bCs/>
          <w:i/>
          <w:iCs/>
          <w:vanish/>
          <w:sz w:val="20"/>
          <w:szCs w:val="20"/>
        </w:rPr>
      </w:pPr>
    </w:p>
    <w:p w14:paraId="40BB0FAD" w14:textId="77777777" w:rsidR="00B3450F" w:rsidRPr="00B3450F" w:rsidRDefault="00B3450F" w:rsidP="000721E4">
      <w:pPr>
        <w:pStyle w:val="ListParagraph"/>
        <w:keepNext/>
        <w:keepLines/>
        <w:numPr>
          <w:ilvl w:val="1"/>
          <w:numId w:val="14"/>
        </w:numPr>
        <w:contextualSpacing w:val="0"/>
        <w:jc w:val="both"/>
        <w:outlineLvl w:val="5"/>
        <w:rPr>
          <w:rFonts w:ascii="Swis721 Lt BT" w:hAnsi="Swis721 Lt BT"/>
          <w:bCs/>
          <w:i/>
          <w:iCs/>
          <w:vanish/>
          <w:sz w:val="20"/>
          <w:szCs w:val="20"/>
        </w:rPr>
      </w:pPr>
    </w:p>
    <w:p w14:paraId="5B5D97A0" w14:textId="49D1C02F" w:rsidR="00A85B45" w:rsidRPr="00217ACE" w:rsidRDefault="00A66CAA" w:rsidP="000721E4">
      <w:pPr>
        <w:pStyle w:val="Section"/>
        <w:numPr>
          <w:ilvl w:val="1"/>
          <w:numId w:val="14"/>
        </w:numPr>
        <w:spacing w:before="0" w:after="160" w:line="259" w:lineRule="auto"/>
        <w:ind w:left="450"/>
        <w:jc w:val="both"/>
        <w:rPr>
          <w:rFonts w:ascii="Swis721 Lt BT" w:hAnsi="Swis721 Lt BT"/>
          <w:b w:val="0"/>
          <w:bCs/>
          <w:sz w:val="20"/>
          <w:szCs w:val="20"/>
        </w:rPr>
      </w:pPr>
      <w:r w:rsidRPr="00217ACE">
        <w:rPr>
          <w:rFonts w:ascii="Swis721 Lt BT" w:hAnsi="Swis721 Lt BT"/>
          <w:b w:val="0"/>
          <w:bCs/>
          <w:i/>
          <w:iCs/>
          <w:sz w:val="20"/>
          <w:szCs w:val="20"/>
        </w:rPr>
        <w:t>Design Standards</w:t>
      </w:r>
      <w:r w:rsidR="00C2641C" w:rsidRPr="00217ACE">
        <w:rPr>
          <w:rFonts w:ascii="Swis721 Lt BT" w:hAnsi="Swis721 Lt BT"/>
          <w:b w:val="0"/>
          <w:bCs/>
          <w:i/>
          <w:iCs/>
          <w:sz w:val="20"/>
          <w:szCs w:val="20"/>
        </w:rPr>
        <w:t xml:space="preserve">. </w:t>
      </w:r>
      <w:r w:rsidR="00C2641C" w:rsidRPr="00217ACE">
        <w:rPr>
          <w:rFonts w:ascii="Swis721 Lt BT" w:hAnsi="Swis721 Lt BT"/>
          <w:b w:val="0"/>
          <w:bCs/>
          <w:sz w:val="20"/>
          <w:szCs w:val="20"/>
        </w:rPr>
        <w:t>Standards for design of development for applications subject to development plan review are provided in [INSERTS LOCAL SECTION REFERENCE] of the</w:t>
      </w:r>
      <w:r w:rsidR="000721E4">
        <w:rPr>
          <w:rFonts w:ascii="Swis721 Lt BT" w:hAnsi="Swis721 Lt BT"/>
          <w:b w:val="0"/>
          <w:bCs/>
          <w:sz w:val="20"/>
          <w:szCs w:val="20"/>
        </w:rPr>
        <w:t>se</w:t>
      </w:r>
      <w:r w:rsidR="00C2641C" w:rsidRPr="00217ACE">
        <w:rPr>
          <w:rFonts w:ascii="Swis721 Lt BT" w:hAnsi="Swis721 Lt BT"/>
          <w:b w:val="0"/>
          <w:bCs/>
          <w:sz w:val="20"/>
          <w:szCs w:val="20"/>
        </w:rPr>
        <w:t xml:space="preserve"> </w:t>
      </w:r>
      <w:r w:rsidR="000721E4">
        <w:rPr>
          <w:rFonts w:ascii="Swis721 Lt BT" w:hAnsi="Swis721 Lt BT"/>
          <w:b w:val="0"/>
          <w:bCs/>
          <w:sz w:val="20"/>
          <w:szCs w:val="20"/>
        </w:rPr>
        <w:t>[r</w:t>
      </w:r>
      <w:r w:rsidR="005F334B">
        <w:rPr>
          <w:rFonts w:ascii="Swis721 Lt BT" w:hAnsi="Swis721 Lt BT"/>
          <w:b w:val="0"/>
          <w:bCs/>
          <w:sz w:val="20"/>
          <w:szCs w:val="20"/>
        </w:rPr>
        <w:t>egulations</w:t>
      </w:r>
      <w:r w:rsidR="000721E4">
        <w:rPr>
          <w:rFonts w:ascii="Swis721 Lt BT" w:hAnsi="Swis721 Lt BT"/>
          <w:b w:val="0"/>
          <w:bCs/>
          <w:sz w:val="20"/>
          <w:szCs w:val="20"/>
        </w:rPr>
        <w:t>]</w:t>
      </w:r>
      <w:r w:rsidR="005F334B">
        <w:rPr>
          <w:rFonts w:ascii="Swis721 Lt BT" w:hAnsi="Swis721 Lt BT"/>
          <w:b w:val="0"/>
          <w:bCs/>
          <w:sz w:val="20"/>
          <w:szCs w:val="20"/>
        </w:rPr>
        <w:t>.</w:t>
      </w:r>
    </w:p>
    <w:p w14:paraId="4B4FDF08" w14:textId="77777777" w:rsidR="005F334B" w:rsidRDefault="005F334B" w:rsidP="005F334B">
      <w:pPr>
        <w:jc w:val="both"/>
        <w:rPr>
          <w:rFonts w:ascii="Swis721 Lt BT" w:hAnsi="Swis721 Lt BT"/>
          <w:b/>
          <w:color w:val="2F5496" w:themeColor="accent1" w:themeShade="BF"/>
          <w:sz w:val="20"/>
          <w:szCs w:val="20"/>
        </w:rPr>
      </w:pPr>
      <w:r>
        <w:rPr>
          <w:rFonts w:ascii="Swis721 Lt BT" w:hAnsi="Swis721 Lt BT"/>
          <w:b/>
          <w:color w:val="2F5496" w:themeColor="accent1" w:themeShade="BF"/>
          <w:sz w:val="20"/>
          <w:szCs w:val="20"/>
        </w:rPr>
        <w:t>FOR INSERTION INTO THE ZONING ORDINANCE</w:t>
      </w:r>
    </w:p>
    <w:p w14:paraId="40D3EDE1" w14:textId="77777777" w:rsidR="005F334B" w:rsidRPr="000721E4" w:rsidRDefault="005F334B" w:rsidP="000721E4">
      <w:pPr>
        <w:pStyle w:val="ListParagraph"/>
        <w:numPr>
          <w:ilvl w:val="0"/>
          <w:numId w:val="17"/>
        </w:numPr>
        <w:contextualSpacing w:val="0"/>
        <w:rPr>
          <w:rFonts w:ascii="Swis721 Lt BT" w:hAnsi="Swis721 Lt BT"/>
          <w:color w:val="C00000"/>
          <w:sz w:val="20"/>
          <w:szCs w:val="20"/>
        </w:rPr>
      </w:pPr>
      <w:r w:rsidRPr="000721E4">
        <w:rPr>
          <w:rFonts w:ascii="Swis721 Lt BT" w:hAnsi="Swis721 Lt BT"/>
          <w:color w:val="C00000"/>
          <w:sz w:val="20"/>
          <w:szCs w:val="20"/>
        </w:rPr>
        <w:t xml:space="preserve">Development plan review established. There shall be development plan review for uses that are permitted by right under the zoning ordinance. </w:t>
      </w:r>
    </w:p>
    <w:p w14:paraId="4FB9EED9" w14:textId="77777777" w:rsidR="005F334B" w:rsidRPr="000721E4" w:rsidRDefault="005F334B" w:rsidP="000721E4">
      <w:pPr>
        <w:pStyle w:val="ListParagraph"/>
        <w:numPr>
          <w:ilvl w:val="0"/>
          <w:numId w:val="17"/>
        </w:numPr>
        <w:contextualSpacing w:val="0"/>
        <w:rPr>
          <w:rFonts w:ascii="Swis721 Lt BT" w:hAnsi="Swis721 Lt BT"/>
          <w:color w:val="C00000"/>
          <w:sz w:val="20"/>
          <w:szCs w:val="20"/>
        </w:rPr>
      </w:pPr>
      <w:r w:rsidRPr="000721E4">
        <w:rPr>
          <w:rFonts w:ascii="Swis721 Lt BT" w:hAnsi="Swis721 Lt BT"/>
          <w:color w:val="C00000"/>
          <w:sz w:val="20"/>
          <w:szCs w:val="20"/>
        </w:rPr>
        <w:t>Permitting authority. The permitting authority shall be [administrative officer, technical review committee, planning board]</w:t>
      </w:r>
    </w:p>
    <w:p w14:paraId="739913D7" w14:textId="26BBAF02" w:rsidR="005F334B" w:rsidRPr="00CA7A53" w:rsidRDefault="005F334B" w:rsidP="000721E4">
      <w:pPr>
        <w:pStyle w:val="ListParagraph"/>
        <w:numPr>
          <w:ilvl w:val="0"/>
          <w:numId w:val="17"/>
        </w:numPr>
        <w:contextualSpacing w:val="0"/>
        <w:rPr>
          <w:rFonts w:cstheme="minorHAnsi"/>
          <w:b/>
          <w:bCs/>
          <w:sz w:val="24"/>
          <w:szCs w:val="24"/>
        </w:rPr>
      </w:pPr>
      <w:r w:rsidRPr="009F622E">
        <w:rPr>
          <w:rFonts w:ascii="Swis721 Lt BT" w:hAnsi="Swis721 Lt BT"/>
          <w:color w:val="C00000"/>
          <w:sz w:val="20"/>
          <w:szCs w:val="20"/>
        </w:rPr>
        <w:t xml:space="preserve">Specific and objective guidelines. Design of all projects shall be consistent with the provisions of the </w:t>
      </w:r>
      <w:r w:rsidR="009679C0" w:rsidRPr="009F622E">
        <w:rPr>
          <w:rFonts w:ascii="Swis721 Lt BT" w:hAnsi="Swis721 Lt BT"/>
          <w:color w:val="C00000"/>
          <w:sz w:val="20"/>
          <w:szCs w:val="20"/>
        </w:rPr>
        <w:t>r</w:t>
      </w:r>
      <w:r w:rsidRPr="009F622E">
        <w:rPr>
          <w:rFonts w:ascii="Swis721 Lt BT" w:hAnsi="Swis721 Lt BT"/>
          <w:color w:val="C00000"/>
          <w:sz w:val="20"/>
          <w:szCs w:val="20"/>
        </w:rPr>
        <w:t>egulations.</w:t>
      </w:r>
      <w:r w:rsidR="00CA7A53" w:rsidRPr="00CA7A53">
        <w:rPr>
          <w:rStyle w:val="FootnoteReference"/>
          <w:rFonts w:cstheme="minorHAnsi"/>
          <w:b/>
          <w:bCs/>
          <w:sz w:val="24"/>
          <w:szCs w:val="24"/>
        </w:rPr>
        <w:footnoteReference w:customMarkFollows="1" w:id="6"/>
        <w:t>6</w:t>
      </w:r>
    </w:p>
    <w:p w14:paraId="792F32ED" w14:textId="2BE83C80" w:rsidR="00F94E1E" w:rsidRPr="009F622E" w:rsidRDefault="00F94E1E" w:rsidP="000721E4">
      <w:pPr>
        <w:pStyle w:val="ListParagraph"/>
        <w:numPr>
          <w:ilvl w:val="0"/>
          <w:numId w:val="17"/>
        </w:numPr>
        <w:contextualSpacing w:val="0"/>
        <w:rPr>
          <w:rFonts w:cstheme="minorHAnsi"/>
          <w:b/>
          <w:bCs/>
          <w:sz w:val="20"/>
          <w:szCs w:val="20"/>
        </w:rPr>
      </w:pPr>
      <w:r w:rsidRPr="009F622E">
        <w:rPr>
          <w:rFonts w:ascii="Swis721 Lt BT" w:hAnsi="Swis721 Lt BT"/>
          <w:color w:val="C00000"/>
          <w:sz w:val="20"/>
          <w:szCs w:val="20"/>
        </w:rPr>
        <w:t xml:space="preserve">Waivers. The authorized [permitting authority] </w:t>
      </w:r>
      <w:r w:rsidR="002959F6">
        <w:rPr>
          <w:rFonts w:ascii="Swis721 Lt BT" w:hAnsi="Swis721 Lt BT"/>
          <w:color w:val="C00000"/>
          <w:sz w:val="20"/>
          <w:szCs w:val="20"/>
        </w:rPr>
        <w:t xml:space="preserve">may </w:t>
      </w:r>
      <w:r w:rsidR="009679C0">
        <w:rPr>
          <w:rFonts w:ascii="Swis721 Lt BT" w:hAnsi="Swis721 Lt BT"/>
          <w:color w:val="C00000"/>
          <w:sz w:val="20"/>
          <w:szCs w:val="20"/>
        </w:rPr>
        <w:t>grant waivers</w:t>
      </w:r>
      <w:r w:rsidR="002959F6">
        <w:rPr>
          <w:rFonts w:ascii="Swis721 Lt BT" w:hAnsi="Swis721 Lt BT"/>
          <w:color w:val="C00000"/>
          <w:sz w:val="20"/>
          <w:szCs w:val="20"/>
        </w:rPr>
        <w:t xml:space="preserve"> of design standards</w:t>
      </w:r>
      <w:r w:rsidR="009679C0">
        <w:rPr>
          <w:rFonts w:ascii="Swis721 Lt BT" w:hAnsi="Swis721 Lt BT"/>
          <w:color w:val="C00000"/>
          <w:sz w:val="20"/>
          <w:szCs w:val="20"/>
        </w:rPr>
        <w:t xml:space="preserve"> </w:t>
      </w:r>
      <w:r w:rsidRPr="009F622E">
        <w:rPr>
          <w:rFonts w:ascii="Swis721 Lt BT" w:hAnsi="Swis721 Lt BT"/>
          <w:color w:val="C00000"/>
          <w:sz w:val="20"/>
          <w:szCs w:val="20"/>
        </w:rPr>
        <w:t xml:space="preserve">as set forth in the </w:t>
      </w:r>
      <w:r w:rsidR="009679C0" w:rsidRPr="009F622E">
        <w:rPr>
          <w:rFonts w:ascii="Swis721 Lt BT" w:hAnsi="Swis721 Lt BT"/>
          <w:color w:val="C00000"/>
          <w:sz w:val="20"/>
          <w:szCs w:val="20"/>
        </w:rPr>
        <w:t>r</w:t>
      </w:r>
      <w:r w:rsidRPr="009F622E">
        <w:rPr>
          <w:rFonts w:ascii="Swis721 Lt BT" w:hAnsi="Swis721 Lt BT"/>
          <w:color w:val="C00000"/>
          <w:sz w:val="20"/>
          <w:szCs w:val="20"/>
        </w:rPr>
        <w:t>egulations.</w:t>
      </w:r>
      <w:r w:rsidR="00CA7A53" w:rsidRPr="00CA7A53">
        <w:rPr>
          <w:rStyle w:val="FootnoteReference"/>
          <w:rFonts w:cstheme="minorHAnsi"/>
          <w:b/>
          <w:bCs/>
          <w:sz w:val="24"/>
          <w:szCs w:val="24"/>
        </w:rPr>
        <w:footnoteReference w:customMarkFollows="1" w:id="7"/>
        <w:t>7</w:t>
      </w:r>
    </w:p>
    <w:p w14:paraId="2B74BB5A" w14:textId="270CAB5F" w:rsidR="000721E4" w:rsidRPr="009F622E" w:rsidRDefault="005F334B" w:rsidP="009F622E">
      <w:pPr>
        <w:pStyle w:val="ListParagraph"/>
        <w:numPr>
          <w:ilvl w:val="0"/>
          <w:numId w:val="17"/>
        </w:numPr>
        <w:contextualSpacing w:val="0"/>
        <w:rPr>
          <w:rFonts w:ascii="Swis721 Lt BT" w:hAnsi="Swis721 Lt BT"/>
          <w:color w:val="C00000"/>
          <w:sz w:val="20"/>
          <w:szCs w:val="20"/>
        </w:rPr>
      </w:pPr>
      <w:r w:rsidRPr="009679C0">
        <w:rPr>
          <w:rFonts w:ascii="Swis721 Lt BT" w:hAnsi="Swis721 Lt BT"/>
          <w:color w:val="C00000"/>
          <w:sz w:val="20"/>
          <w:szCs w:val="20"/>
        </w:rPr>
        <w:lastRenderedPageBreak/>
        <w:t>Appeal. A rejection of the decision shall be an appealable decision</w:t>
      </w:r>
      <w:r w:rsidRPr="009679C0">
        <w:rPr>
          <w:color w:val="C00000"/>
        </w:rPr>
        <w:t xml:space="preserve"> </w:t>
      </w:r>
      <w:r w:rsidR="009679C0" w:rsidRPr="009F622E">
        <w:rPr>
          <w:rFonts w:ascii="Swis721 Lt BT" w:hAnsi="Swis721 Lt BT"/>
          <w:color w:val="C00000"/>
          <w:sz w:val="20"/>
          <w:szCs w:val="20"/>
        </w:rPr>
        <w:t xml:space="preserve">pursuant to RIGL </w:t>
      </w:r>
      <w:r w:rsidR="009679C0" w:rsidRPr="009F622E">
        <w:rPr>
          <w:rFonts w:ascii="Swis721 Lt BT" w:hAnsi="Swis721 Lt BT" w:cstheme="minorHAnsi"/>
          <w:color w:val="C00000"/>
          <w:sz w:val="20"/>
          <w:szCs w:val="20"/>
        </w:rPr>
        <w:t>§</w:t>
      </w:r>
      <w:r w:rsidR="009679C0" w:rsidRPr="009F622E">
        <w:rPr>
          <w:rFonts w:ascii="Swis721 Lt BT" w:hAnsi="Swis721 Lt BT"/>
          <w:color w:val="C00000"/>
          <w:sz w:val="20"/>
          <w:szCs w:val="20"/>
        </w:rPr>
        <w:t>45-23-71</w:t>
      </w:r>
    </w:p>
    <w:sectPr w:rsidR="000721E4" w:rsidRPr="009F622E" w:rsidSect="008931EC">
      <w:headerReference w:type="default" r:id="rId11"/>
      <w:footerReference w:type="default" r:id="rId12"/>
      <w:headerReference w:type="first" r:id="rId13"/>
      <w:footerReference w:type="first" r:id="rId14"/>
      <w:pgSz w:w="12240" w:h="15840"/>
      <w:pgMar w:top="192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BD2F" w14:textId="77777777" w:rsidR="006E5B25" w:rsidRDefault="00A66CAA">
      <w:pPr>
        <w:spacing w:after="0" w:line="240" w:lineRule="auto"/>
      </w:pPr>
      <w:r>
        <w:separator/>
      </w:r>
    </w:p>
  </w:endnote>
  <w:endnote w:type="continuationSeparator" w:id="0">
    <w:p w14:paraId="074F9389" w14:textId="77777777" w:rsidR="006E5B25" w:rsidRDefault="00A6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wis721 Lt BT">
    <w:altName w:val="Cambria"/>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90E0" w14:textId="0ED25D8D" w:rsidR="005A5C08" w:rsidRPr="00872F4D" w:rsidRDefault="00A66CAA" w:rsidP="00872F4D">
    <w:pPr>
      <w:pStyle w:val="Footer"/>
    </w:pPr>
    <w:r>
      <w:tab/>
    </w:r>
    <w:sdt>
      <w:sdtPr>
        <w:id w:val="360245512"/>
        <w:docPartObj>
          <w:docPartGallery w:val="Page Numbers (Bottom of Page)"/>
          <w:docPartUnique/>
        </w:docPartObj>
      </w:sdtPr>
      <w:sdtEndPr>
        <w:rPr>
          <w:noProof/>
        </w:rPr>
      </w:sdtEndPr>
      <w:sdtContent>
        <w:r w:rsidRPr="00872F4D">
          <w:fldChar w:fldCharType="begin"/>
        </w:r>
        <w:r w:rsidRPr="00872F4D">
          <w:instrText xml:space="preserve"> PAGE   \* MERGEFORMAT </w:instrText>
        </w:r>
        <w:r w:rsidRPr="00872F4D">
          <w:fldChar w:fldCharType="separate"/>
        </w:r>
        <w:r w:rsidRPr="00872F4D">
          <w:rPr>
            <w:noProof/>
          </w:rPr>
          <w:t>2</w:t>
        </w:r>
        <w:r w:rsidRPr="00872F4D">
          <w:rPr>
            <w:noProof/>
          </w:rPr>
          <w:fldChar w:fldCharType="end"/>
        </w:r>
      </w:sdtContent>
    </w:sdt>
  </w:p>
  <w:p w14:paraId="22EF37D5" w14:textId="6A2684CD" w:rsidR="00FC4131" w:rsidRPr="00872F4D" w:rsidRDefault="00FC4131" w:rsidP="00FC4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B079" w14:textId="66434DCE" w:rsidR="00FC4131" w:rsidRPr="00FC4131" w:rsidRDefault="00A66CAA" w:rsidP="00FC4131">
    <w:pPr>
      <w:pStyle w:val="Footer"/>
    </w:pPr>
    <w:r w:rsidRPr="00EB2AAA">
      <w:rPr>
        <w:noProof/>
        <w:sz w:val="12"/>
      </w:rPr>
      <w:t>{6812-00001 Template - Merger.1}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5E3E" w14:textId="77777777" w:rsidR="00AF3AB6" w:rsidRDefault="00A66CAA">
      <w:pPr>
        <w:spacing w:after="0" w:line="240" w:lineRule="auto"/>
      </w:pPr>
      <w:r>
        <w:separator/>
      </w:r>
    </w:p>
  </w:footnote>
  <w:footnote w:type="continuationSeparator" w:id="0">
    <w:p w14:paraId="26EEEED9" w14:textId="77777777" w:rsidR="00AF3AB6" w:rsidRDefault="00A66CAA">
      <w:pPr>
        <w:spacing w:after="0" w:line="240" w:lineRule="auto"/>
      </w:pPr>
      <w:r>
        <w:continuationSeparator/>
      </w:r>
    </w:p>
  </w:footnote>
  <w:footnote w:id="1">
    <w:p w14:paraId="009CE51D" w14:textId="402CF6C6" w:rsidR="00A0093F" w:rsidRDefault="00A0093F" w:rsidP="009F622E">
      <w:pPr>
        <w:pStyle w:val="FootnoteText"/>
        <w:spacing w:before="40" w:after="40"/>
        <w:jc w:val="both"/>
      </w:pPr>
      <w:r w:rsidRPr="009F622E">
        <w:rPr>
          <w:rStyle w:val="FootnoteReference"/>
          <w:sz w:val="24"/>
          <w:szCs w:val="24"/>
        </w:rPr>
        <w:footnoteRef/>
      </w:r>
      <w:r>
        <w:t xml:space="preserve"> RIGL </w:t>
      </w:r>
      <w:r>
        <w:rPr>
          <w:rFonts w:cstheme="minorHAnsi"/>
        </w:rPr>
        <w:t>§</w:t>
      </w:r>
      <w:r>
        <w:t xml:space="preserve">45-24-49 changed the word “may” to “shall” thereby requiring development plan review in zoning ordinances. RIGL </w:t>
      </w:r>
      <w:r>
        <w:rPr>
          <w:rFonts w:cstheme="minorHAnsi"/>
        </w:rPr>
        <w:t>§</w:t>
      </w:r>
      <w:r>
        <w:t>45-23-50 left the discretionary word may giving municipalities the discretion to adopt development plan review as a process. Municipalities should discuss this discrepancy with their solicitor.</w:t>
      </w:r>
    </w:p>
  </w:footnote>
  <w:footnote w:id="2">
    <w:p w14:paraId="4537D9AA" w14:textId="101BE1A1" w:rsidR="00913EE7" w:rsidRDefault="00913EE7" w:rsidP="00913EE7">
      <w:pPr>
        <w:pStyle w:val="FootnoteText"/>
        <w:jc w:val="both"/>
      </w:pPr>
      <w:r w:rsidRPr="009F622E">
        <w:rPr>
          <w:rStyle w:val="FootnoteReference"/>
          <w:sz w:val="24"/>
          <w:szCs w:val="24"/>
        </w:rPr>
        <w:footnoteRef/>
      </w:r>
      <w:r>
        <w:t xml:space="preserve"> Amended </w:t>
      </w:r>
      <w:r w:rsidRPr="00891009">
        <w:t xml:space="preserve">RIGL </w:t>
      </w:r>
      <w:r w:rsidRPr="00891009">
        <w:rPr>
          <w:rFonts w:cstheme="minorHAnsi"/>
        </w:rPr>
        <w:t>§</w:t>
      </w:r>
      <w:r w:rsidRPr="00891009">
        <w:t>45-2</w:t>
      </w:r>
      <w:r w:rsidR="00E2563A">
        <w:t>3</w:t>
      </w:r>
      <w:r w:rsidRPr="00891009">
        <w:t>-50(a)</w:t>
      </w:r>
      <w:r>
        <w:t xml:space="preserve"> requires that the municipality provide for the specific categories of projects that qualify for development plan review and which process (administrative or formal) they are to follow. Amended RIGL </w:t>
      </w:r>
      <w:r>
        <w:rPr>
          <w:rFonts w:cstheme="minorHAnsi"/>
        </w:rPr>
        <w:t>§</w:t>
      </w:r>
      <w:r>
        <w:t>45-23-32(10) provides the types of projects that can qualify for development plan review. Municipalities can choose which items development plan review applies to within the provided list, and can assign the process to other types of projects not specifically listed.</w:t>
      </w:r>
    </w:p>
  </w:footnote>
  <w:footnote w:id="3">
    <w:p w14:paraId="518D2CF6" w14:textId="5CDB2DD6" w:rsidR="00275D0C" w:rsidRDefault="00A66CAA" w:rsidP="009F622E">
      <w:pPr>
        <w:pStyle w:val="FootnoteText"/>
        <w:spacing w:before="40" w:after="40"/>
        <w:jc w:val="both"/>
      </w:pPr>
      <w:r w:rsidRPr="009F622E">
        <w:rPr>
          <w:rStyle w:val="FootnoteReference"/>
          <w:sz w:val="24"/>
          <w:szCs w:val="24"/>
        </w:rPr>
        <w:footnoteRef/>
      </w:r>
      <w:r w:rsidRPr="009F622E">
        <w:rPr>
          <w:sz w:val="24"/>
          <w:szCs w:val="24"/>
        </w:rPr>
        <w:t xml:space="preserve"> </w:t>
      </w:r>
      <w:r w:rsidR="00217ACE">
        <w:t xml:space="preserve">Amended RIGL </w:t>
      </w:r>
      <w:r>
        <w:rPr>
          <w:rFonts w:cstheme="minorHAnsi"/>
        </w:rPr>
        <w:t>§</w:t>
      </w:r>
      <w:r>
        <w:t>45-23-50(a) allows the permitting authority for formal development plan review to be the administrative officer, technical review committee, or planning board. The municipality needs to designate the permitting authority.</w:t>
      </w:r>
    </w:p>
  </w:footnote>
  <w:footnote w:id="4">
    <w:p w14:paraId="4594B2E9" w14:textId="168A41E2" w:rsidR="007548C9" w:rsidRDefault="00A66CAA" w:rsidP="00CA7A53">
      <w:pPr>
        <w:pStyle w:val="FootnoteText"/>
        <w:spacing w:after="40"/>
        <w:jc w:val="both"/>
      </w:pPr>
      <w:r w:rsidRPr="009F622E">
        <w:rPr>
          <w:rStyle w:val="FootnoteReference"/>
          <w:sz w:val="24"/>
          <w:szCs w:val="24"/>
        </w:rPr>
        <w:footnoteRef/>
      </w:r>
      <w:r w:rsidR="00217ACE" w:rsidRPr="009F622E">
        <w:rPr>
          <w:sz w:val="24"/>
          <w:szCs w:val="24"/>
        </w:rPr>
        <w:t xml:space="preserve"> </w:t>
      </w:r>
      <w:r w:rsidR="00217ACE">
        <w:t>Amended RIGL</w:t>
      </w:r>
      <w:r>
        <w:t xml:space="preserve"> </w:t>
      </w:r>
      <w:r>
        <w:rPr>
          <w:rFonts w:cstheme="minorHAnsi"/>
        </w:rPr>
        <w:t>§</w:t>
      </w:r>
      <w:r>
        <w:t>45-23-50(c) allows for the permitting authority to grant waivers of design standards that are specifically set forth in the local regulations and zoning ordinance. In order to enable the ability for the permitting authority to grant waivers, the municipality needs to provide a list of permissible waivers.</w:t>
      </w:r>
    </w:p>
  </w:footnote>
  <w:footnote w:id="5">
    <w:p w14:paraId="546084D9" w14:textId="1771C454" w:rsidR="00E2563A" w:rsidRDefault="00E2563A">
      <w:pPr>
        <w:pStyle w:val="FootnoteText"/>
      </w:pPr>
      <w:r w:rsidRPr="00E2563A">
        <w:rPr>
          <w:rStyle w:val="FootnoteReference"/>
          <w:sz w:val="24"/>
          <w:szCs w:val="24"/>
        </w:rPr>
        <w:t>5</w:t>
      </w:r>
      <w:r w:rsidRPr="00E2563A">
        <w:rPr>
          <w:sz w:val="24"/>
          <w:szCs w:val="24"/>
        </w:rPr>
        <w:t xml:space="preserve"> </w:t>
      </w:r>
      <w:r>
        <w:t>RIGL 45-23-50(d)(1)(i) states that all applications that require a modification are to be reviewed by the administrative officer, regardless of the type of application (administrative or formal). This template uses the words “designated permitting authority”. Municipalities should discuss this with their solicitor.</w:t>
      </w:r>
    </w:p>
  </w:footnote>
  <w:footnote w:id="6">
    <w:p w14:paraId="33FA5C82" w14:textId="6D2E0092" w:rsidR="00CA7A53" w:rsidRDefault="00CA7A53">
      <w:pPr>
        <w:pStyle w:val="FootnoteText"/>
      </w:pPr>
      <w:r w:rsidRPr="00CA7A53">
        <w:rPr>
          <w:rStyle w:val="FootnoteReference"/>
          <w:sz w:val="24"/>
          <w:szCs w:val="24"/>
        </w:rPr>
        <w:t>6</w:t>
      </w:r>
      <w:r w:rsidRPr="00CA7A53">
        <w:rPr>
          <w:sz w:val="24"/>
          <w:szCs w:val="24"/>
        </w:rPr>
        <w:t xml:space="preserve"> </w:t>
      </w:r>
      <w:r>
        <w:t>The specific and objective guidelines are required to be in the zoning ordinance. The municipality should discuss with their solicitor if a reference can be made to the regulations for those guidelines.</w:t>
      </w:r>
    </w:p>
  </w:footnote>
  <w:footnote w:id="7">
    <w:p w14:paraId="6793CB39" w14:textId="64628F62" w:rsidR="00CA7A53" w:rsidRDefault="00CA7A53">
      <w:pPr>
        <w:pStyle w:val="FootnoteText"/>
      </w:pPr>
      <w:r w:rsidRPr="00CA7A53">
        <w:rPr>
          <w:rStyle w:val="FootnoteReference"/>
          <w:sz w:val="24"/>
          <w:szCs w:val="24"/>
        </w:rPr>
        <w:t>7</w:t>
      </w:r>
      <w:r w:rsidRPr="009F622E">
        <w:rPr>
          <w:sz w:val="24"/>
          <w:szCs w:val="24"/>
        </w:rPr>
        <w:t xml:space="preserve"> </w:t>
      </w:r>
      <w:r>
        <w:t>It is not clear whether the legislation relates to waivers or the design standards to be set forth in both the local regulations and zoning ordinance. The municipality should discuss this with their solicitor.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F09C" w14:textId="7CF7993B" w:rsidR="005A5C08" w:rsidRPr="00377C01" w:rsidRDefault="005F334B" w:rsidP="005E65C7">
    <w:pPr>
      <w:spacing w:after="0" w:line="240" w:lineRule="auto"/>
      <w:rPr>
        <w:rFonts w:cstheme="minorHAnsi"/>
        <w:b/>
        <w:bCs/>
        <w:sz w:val="20"/>
        <w:szCs w:val="20"/>
      </w:rPr>
    </w:pPr>
    <w:r w:rsidRPr="00377C01">
      <w:rPr>
        <w:rFonts w:cstheme="minorHAnsi"/>
        <w:b/>
        <w:bCs/>
        <w:sz w:val="20"/>
        <w:szCs w:val="20"/>
      </w:rPr>
      <w:t xml:space="preserve">Subdivision Regulations and </w:t>
    </w:r>
    <w:r w:rsidR="00A66CAA" w:rsidRPr="00377C01">
      <w:rPr>
        <w:rFonts w:cstheme="minorHAnsi"/>
        <w:b/>
        <w:bCs/>
        <w:sz w:val="20"/>
        <w:szCs w:val="20"/>
      </w:rPr>
      <w:t xml:space="preserve">Zoning Ordinance </w:t>
    </w:r>
    <w:r w:rsidR="00A66CAA" w:rsidRPr="00377C01">
      <w:rPr>
        <w:rFonts w:cstheme="minorHAnsi"/>
        <w:b/>
        <w:bCs/>
        <w:sz w:val="20"/>
        <w:szCs w:val="20"/>
      </w:rPr>
      <w:tab/>
    </w:r>
    <w:r w:rsidRPr="00377C01">
      <w:rPr>
        <w:rFonts w:cstheme="minorHAnsi"/>
        <w:b/>
        <w:bCs/>
        <w:sz w:val="20"/>
        <w:szCs w:val="20"/>
      </w:rPr>
      <w:tab/>
    </w:r>
    <w:r w:rsidRPr="00377C01">
      <w:rPr>
        <w:rFonts w:cstheme="minorHAnsi"/>
        <w:b/>
        <w:bCs/>
        <w:sz w:val="20"/>
        <w:szCs w:val="20"/>
      </w:rPr>
      <w:tab/>
    </w:r>
    <w:r w:rsidRPr="00377C01">
      <w:rPr>
        <w:rFonts w:cstheme="minorHAnsi"/>
        <w:b/>
        <w:bCs/>
        <w:sz w:val="20"/>
        <w:szCs w:val="20"/>
      </w:rPr>
      <w:tab/>
      <w:t xml:space="preserve">            9/</w:t>
    </w:r>
    <w:r w:rsidR="00A0093F" w:rsidRPr="00377C01">
      <w:rPr>
        <w:rFonts w:cstheme="minorHAnsi"/>
        <w:b/>
        <w:bCs/>
        <w:sz w:val="20"/>
        <w:szCs w:val="20"/>
      </w:rPr>
      <w:t>1</w:t>
    </w:r>
    <w:r w:rsidR="00CA7A53" w:rsidRPr="00377C01">
      <w:rPr>
        <w:rFonts w:cstheme="minorHAnsi"/>
        <w:b/>
        <w:bCs/>
        <w:sz w:val="20"/>
        <w:szCs w:val="20"/>
      </w:rPr>
      <w:t>8</w:t>
    </w:r>
    <w:r w:rsidRPr="00377C01">
      <w:rPr>
        <w:rFonts w:cstheme="minorHAnsi"/>
        <w:b/>
        <w:bCs/>
        <w:sz w:val="20"/>
        <w:szCs w:val="20"/>
      </w:rPr>
      <w:t>/23</w:t>
    </w:r>
    <w:r w:rsidR="00A66CAA" w:rsidRPr="00377C01">
      <w:rPr>
        <w:rFonts w:cstheme="minorHAnsi"/>
        <w:b/>
        <w:bCs/>
        <w:sz w:val="20"/>
        <w:szCs w:val="20"/>
      </w:rPr>
      <w:t xml:space="preserve">                       </w:t>
    </w:r>
  </w:p>
  <w:p w14:paraId="64DF69AF" w14:textId="3D81C97A" w:rsidR="005A5C08" w:rsidRPr="00377C01" w:rsidRDefault="00377C01" w:rsidP="005A5C08">
    <w:pPr>
      <w:spacing w:after="0" w:line="240" w:lineRule="auto"/>
      <w:rPr>
        <w:rFonts w:cstheme="minorHAnsi"/>
        <w:b/>
        <w:bCs/>
        <w:sz w:val="20"/>
        <w:szCs w:val="20"/>
      </w:rPr>
    </w:pPr>
    <w:hyperlink r:id="rId1" w:history="1">
      <w:r w:rsidR="00A66CAA" w:rsidRPr="00377C01">
        <w:rPr>
          <w:rStyle w:val="Hyperlink"/>
          <w:rFonts w:eastAsia="Swis721 Lt BT" w:cstheme="minorHAnsi"/>
          <w:b/>
          <w:bCs/>
          <w:color w:val="auto"/>
          <w:sz w:val="20"/>
          <w:szCs w:val="20"/>
          <w:u w:val="none"/>
        </w:rPr>
        <w:t>H 60</w:t>
      </w:r>
      <w:r w:rsidR="0018020C" w:rsidRPr="00377C01">
        <w:rPr>
          <w:rStyle w:val="Hyperlink"/>
          <w:rFonts w:eastAsia="Swis721 Lt BT" w:cstheme="minorHAnsi"/>
          <w:b/>
          <w:bCs/>
          <w:color w:val="auto"/>
          <w:sz w:val="20"/>
          <w:szCs w:val="20"/>
          <w:u w:val="none"/>
        </w:rPr>
        <w:t>61</w:t>
      </w:r>
      <w:r w:rsidR="00A66CAA" w:rsidRPr="00377C01">
        <w:rPr>
          <w:rStyle w:val="Hyperlink"/>
          <w:rFonts w:eastAsia="Swis721 Lt BT" w:cstheme="minorHAnsi"/>
          <w:b/>
          <w:bCs/>
          <w:color w:val="auto"/>
          <w:sz w:val="20"/>
          <w:szCs w:val="20"/>
          <w:u w:val="none"/>
        </w:rPr>
        <w:t xml:space="preserve"> </w:t>
      </w:r>
      <w:proofErr w:type="spellStart"/>
      <w:r w:rsidR="00A66CAA" w:rsidRPr="00377C01">
        <w:rPr>
          <w:rStyle w:val="Hyperlink"/>
          <w:rFonts w:eastAsia="Swis721 Lt BT" w:cstheme="minorHAnsi"/>
          <w:b/>
          <w:bCs/>
          <w:color w:val="auto"/>
          <w:sz w:val="20"/>
          <w:szCs w:val="20"/>
          <w:u w:val="none"/>
        </w:rPr>
        <w:t>A</w:t>
      </w:r>
    </w:hyperlink>
    <w:r w:rsidR="0018020C" w:rsidRPr="00377C01">
      <w:rPr>
        <w:rStyle w:val="Hyperlink"/>
        <w:rFonts w:eastAsia="Swis721 Lt BT" w:cstheme="minorHAnsi"/>
        <w:b/>
        <w:bCs/>
        <w:color w:val="auto"/>
        <w:sz w:val="20"/>
        <w:szCs w:val="20"/>
        <w:u w:val="none"/>
      </w:rPr>
      <w:t>aa</w:t>
    </w:r>
    <w:proofErr w:type="spellEnd"/>
    <w:r w:rsidR="00A66CAA" w:rsidRPr="00377C01">
      <w:rPr>
        <w:rFonts w:cstheme="minorHAnsi"/>
        <w:b/>
        <w:bCs/>
        <w:sz w:val="20"/>
        <w:szCs w:val="20"/>
      </w:rPr>
      <w:t xml:space="preserve">, </w:t>
    </w:r>
    <w:hyperlink r:id="rId2" w:history="1">
      <w:r w:rsidR="00A66CAA" w:rsidRPr="00377C01">
        <w:rPr>
          <w:rStyle w:val="Hyperlink"/>
          <w:rFonts w:eastAsia="Swis721 Lt BT" w:cstheme="minorHAnsi"/>
          <w:b/>
          <w:bCs/>
          <w:color w:val="auto"/>
          <w:sz w:val="20"/>
          <w:szCs w:val="20"/>
          <w:u w:val="none"/>
        </w:rPr>
        <w:t>S 10</w:t>
      </w:r>
      <w:r w:rsidR="0018020C" w:rsidRPr="00377C01">
        <w:rPr>
          <w:rStyle w:val="Hyperlink"/>
          <w:rFonts w:eastAsia="Swis721 Lt BT" w:cstheme="minorHAnsi"/>
          <w:b/>
          <w:bCs/>
          <w:color w:val="auto"/>
          <w:sz w:val="20"/>
          <w:szCs w:val="20"/>
          <w:u w:val="none"/>
        </w:rPr>
        <w:t>34</w:t>
      </w:r>
      <w:r w:rsidR="00A66CAA" w:rsidRPr="00377C01">
        <w:rPr>
          <w:rStyle w:val="Hyperlink"/>
          <w:rFonts w:eastAsia="Swis721 Lt BT" w:cstheme="minorHAnsi"/>
          <w:b/>
          <w:bCs/>
          <w:color w:val="auto"/>
          <w:sz w:val="20"/>
          <w:szCs w:val="20"/>
          <w:u w:val="none"/>
        </w:rPr>
        <w:t xml:space="preserve"> A</w:t>
      </w:r>
    </w:hyperlink>
  </w:p>
  <w:p w14:paraId="2C2F1D91" w14:textId="200E7E1D" w:rsidR="005E65C7" w:rsidRPr="00377C01" w:rsidRDefault="00A66CAA">
    <w:pPr>
      <w:rPr>
        <w:rFonts w:cstheme="minorHAnsi"/>
        <w:sz w:val="20"/>
        <w:szCs w:val="20"/>
      </w:rPr>
    </w:pPr>
    <w:r w:rsidRPr="00377C01">
      <w:rPr>
        <w:rFonts w:cstheme="minorHAnsi"/>
        <w:b/>
        <w:bCs/>
        <w:sz w:val="20"/>
        <w:szCs w:val="20"/>
      </w:rPr>
      <w:t>Development Plan Review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FAF8" w14:textId="77777777" w:rsidR="008931EC" w:rsidRDefault="008931EC">
    <w:pPr>
      <w:pStyle w:val="Header"/>
    </w:pPr>
  </w:p>
  <w:p w14:paraId="6A1E9321" w14:textId="77777777" w:rsidR="00182E5C" w:rsidRDefault="00182E5C">
    <w:pPr>
      <w:pStyle w:val="Header"/>
    </w:pPr>
  </w:p>
  <w:p w14:paraId="57881842" w14:textId="77777777" w:rsidR="008931EC" w:rsidRDefault="008931EC">
    <w:pPr>
      <w:pStyle w:val="Header"/>
    </w:pPr>
  </w:p>
  <w:p w14:paraId="3624D5A9" w14:textId="5BC857AD" w:rsidR="008931EC" w:rsidRPr="00377C01" w:rsidRDefault="008931EC" w:rsidP="00182E5C">
    <w:pPr>
      <w:pStyle w:val="Header"/>
      <w:rPr>
        <w:rFonts w:cstheme="minorHAnsi"/>
      </w:rPr>
    </w:pPr>
    <w:r w:rsidRPr="00377C01">
      <w:rPr>
        <w:rFonts w:eastAsia="Times New Roman" w:cstheme="minorHAnsi"/>
        <w:b/>
        <w:bCs/>
        <w:noProof/>
        <w:sz w:val="26"/>
        <w:szCs w:val="24"/>
      </w:rPr>
      <w:drawing>
        <wp:anchor distT="0" distB="0" distL="114300" distR="114300" simplePos="0" relativeHeight="251659264" behindDoc="0" locked="0" layoutInCell="1" allowOverlap="1" wp14:anchorId="1CC1E4D3" wp14:editId="0B5DD8E8">
          <wp:simplePos x="0" y="0"/>
          <wp:positionH relativeFrom="column">
            <wp:posOffset>0</wp:posOffset>
          </wp:positionH>
          <wp:positionV relativeFrom="paragraph">
            <wp:posOffset>-793115</wp:posOffset>
          </wp:positionV>
          <wp:extent cx="1892080" cy="869950"/>
          <wp:effectExtent l="0" t="0" r="635" b="0"/>
          <wp:wrapNone/>
          <wp:docPr id="594950774" name="Picture 59495077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7C01">
      <w:rPr>
        <w:rFonts w:cstheme="minorHAnsi"/>
        <w:b/>
        <w:bCs/>
        <w:sz w:val="20"/>
        <w:szCs w:val="20"/>
      </w:rPr>
      <w:t xml:space="preserve">Subdivision Regulations and Zoning Ordinance </w:t>
    </w:r>
    <w:r w:rsidRPr="00377C01">
      <w:rPr>
        <w:rFonts w:cstheme="minorHAnsi"/>
        <w:b/>
        <w:bCs/>
        <w:sz w:val="20"/>
        <w:szCs w:val="20"/>
      </w:rPr>
      <w:tab/>
    </w:r>
    <w:r w:rsidRPr="00377C01">
      <w:rPr>
        <w:rFonts w:cstheme="minorHAnsi"/>
        <w:b/>
        <w:bCs/>
        <w:sz w:val="20"/>
        <w:szCs w:val="20"/>
      </w:rPr>
      <w:tab/>
      <w:t xml:space="preserve">            9/18/23                       </w:t>
    </w:r>
  </w:p>
  <w:p w14:paraId="3E257E93" w14:textId="6D18B9A0" w:rsidR="008931EC" w:rsidRPr="00377C01" w:rsidRDefault="00377C01" w:rsidP="008931EC">
    <w:pPr>
      <w:spacing w:after="0" w:line="240" w:lineRule="auto"/>
      <w:rPr>
        <w:rFonts w:cstheme="minorHAnsi"/>
        <w:b/>
        <w:bCs/>
        <w:sz w:val="20"/>
        <w:szCs w:val="20"/>
      </w:rPr>
    </w:pPr>
    <w:hyperlink r:id="rId2" w:history="1">
      <w:r w:rsidR="008931EC" w:rsidRPr="00377C01">
        <w:rPr>
          <w:rStyle w:val="Hyperlink"/>
          <w:rFonts w:eastAsia="Swis721 Lt BT" w:cstheme="minorHAnsi"/>
          <w:b/>
          <w:bCs/>
          <w:color w:val="auto"/>
          <w:sz w:val="20"/>
          <w:szCs w:val="20"/>
          <w:u w:val="none"/>
        </w:rPr>
        <w:t xml:space="preserve">H 6061 </w:t>
      </w:r>
      <w:proofErr w:type="spellStart"/>
      <w:r w:rsidR="008931EC" w:rsidRPr="00377C01">
        <w:rPr>
          <w:rStyle w:val="Hyperlink"/>
          <w:rFonts w:eastAsia="Swis721 Lt BT" w:cstheme="minorHAnsi"/>
          <w:b/>
          <w:bCs/>
          <w:color w:val="auto"/>
          <w:sz w:val="20"/>
          <w:szCs w:val="20"/>
          <w:u w:val="none"/>
        </w:rPr>
        <w:t>A</w:t>
      </w:r>
    </w:hyperlink>
    <w:r w:rsidR="008931EC" w:rsidRPr="00377C01">
      <w:rPr>
        <w:rStyle w:val="Hyperlink"/>
        <w:rFonts w:eastAsia="Swis721 Lt BT" w:cstheme="minorHAnsi"/>
        <w:b/>
        <w:bCs/>
        <w:color w:val="auto"/>
        <w:sz w:val="20"/>
        <w:szCs w:val="20"/>
        <w:u w:val="none"/>
      </w:rPr>
      <w:t>aa</w:t>
    </w:r>
    <w:proofErr w:type="spellEnd"/>
    <w:r w:rsidR="008931EC" w:rsidRPr="00377C01">
      <w:rPr>
        <w:rFonts w:cstheme="minorHAnsi"/>
        <w:b/>
        <w:bCs/>
        <w:sz w:val="20"/>
        <w:szCs w:val="20"/>
      </w:rPr>
      <w:t xml:space="preserve">, </w:t>
    </w:r>
    <w:hyperlink r:id="rId3" w:history="1">
      <w:r w:rsidR="008931EC" w:rsidRPr="00377C01">
        <w:rPr>
          <w:rStyle w:val="Hyperlink"/>
          <w:rFonts w:eastAsia="Swis721 Lt BT" w:cstheme="minorHAnsi"/>
          <w:b/>
          <w:bCs/>
          <w:color w:val="auto"/>
          <w:sz w:val="20"/>
          <w:szCs w:val="20"/>
          <w:u w:val="none"/>
        </w:rPr>
        <w:t>S 1034 A</w:t>
      </w:r>
    </w:hyperlink>
  </w:p>
  <w:p w14:paraId="51E82DB4" w14:textId="2803C541" w:rsidR="00B528ED" w:rsidRPr="00377C01" w:rsidRDefault="008931EC" w:rsidP="008931EC">
    <w:pPr>
      <w:rPr>
        <w:rFonts w:cstheme="minorHAnsi"/>
        <w:b/>
        <w:bCs/>
        <w:sz w:val="20"/>
        <w:szCs w:val="20"/>
      </w:rPr>
    </w:pPr>
    <w:r w:rsidRPr="00377C01">
      <w:rPr>
        <w:rFonts w:cstheme="minorHAnsi"/>
        <w:b/>
        <w:bCs/>
        <w:sz w:val="20"/>
        <w:szCs w:val="20"/>
      </w:rPr>
      <w:t>Development Plan Review Template</w:t>
    </w:r>
  </w:p>
  <w:p w14:paraId="6F3B7FF0" w14:textId="77777777" w:rsidR="00182E5C" w:rsidRPr="008931EC" w:rsidRDefault="00182E5C" w:rsidP="008931EC">
    <w:pPr>
      <w:rPr>
        <w:rFonts w:ascii="Swis721 Lt BT" w:hAnsi="Swis721 Lt B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FA8"/>
    <w:multiLevelType w:val="hybridMultilevel"/>
    <w:tmpl w:val="C4CE8780"/>
    <w:lvl w:ilvl="0" w:tplc="3BBCFF7C">
      <w:start w:val="1"/>
      <w:numFmt w:val="lowerLetter"/>
      <w:lvlText w:val="%1."/>
      <w:lvlJc w:val="left"/>
      <w:pPr>
        <w:ind w:left="1170" w:hanging="360"/>
      </w:pPr>
      <w:rPr>
        <w:b w:val="0"/>
        <w:bCs w:val="0"/>
      </w:rPr>
    </w:lvl>
    <w:lvl w:ilvl="1" w:tplc="F3943802" w:tentative="1">
      <w:start w:val="1"/>
      <w:numFmt w:val="lowerLetter"/>
      <w:lvlText w:val="%2."/>
      <w:lvlJc w:val="left"/>
      <w:pPr>
        <w:ind w:left="1890" w:hanging="360"/>
      </w:pPr>
    </w:lvl>
    <w:lvl w:ilvl="2" w:tplc="34224762" w:tentative="1">
      <w:start w:val="1"/>
      <w:numFmt w:val="lowerRoman"/>
      <w:lvlText w:val="%3."/>
      <w:lvlJc w:val="right"/>
      <w:pPr>
        <w:ind w:left="2610" w:hanging="180"/>
      </w:pPr>
    </w:lvl>
    <w:lvl w:ilvl="3" w:tplc="C6EA723A" w:tentative="1">
      <w:start w:val="1"/>
      <w:numFmt w:val="decimal"/>
      <w:lvlText w:val="%4."/>
      <w:lvlJc w:val="left"/>
      <w:pPr>
        <w:ind w:left="3330" w:hanging="360"/>
      </w:pPr>
    </w:lvl>
    <w:lvl w:ilvl="4" w:tplc="9C9A35B0" w:tentative="1">
      <w:start w:val="1"/>
      <w:numFmt w:val="lowerLetter"/>
      <w:lvlText w:val="%5."/>
      <w:lvlJc w:val="left"/>
      <w:pPr>
        <w:ind w:left="4050" w:hanging="360"/>
      </w:pPr>
    </w:lvl>
    <w:lvl w:ilvl="5" w:tplc="32D20F44" w:tentative="1">
      <w:start w:val="1"/>
      <w:numFmt w:val="lowerRoman"/>
      <w:lvlText w:val="%6."/>
      <w:lvlJc w:val="right"/>
      <w:pPr>
        <w:ind w:left="4770" w:hanging="180"/>
      </w:pPr>
    </w:lvl>
    <w:lvl w:ilvl="6" w:tplc="0A8C1FB2" w:tentative="1">
      <w:start w:val="1"/>
      <w:numFmt w:val="decimal"/>
      <w:lvlText w:val="%7."/>
      <w:lvlJc w:val="left"/>
      <w:pPr>
        <w:ind w:left="5490" w:hanging="360"/>
      </w:pPr>
    </w:lvl>
    <w:lvl w:ilvl="7" w:tplc="4498F018" w:tentative="1">
      <w:start w:val="1"/>
      <w:numFmt w:val="lowerLetter"/>
      <w:lvlText w:val="%8."/>
      <w:lvlJc w:val="left"/>
      <w:pPr>
        <w:ind w:left="6210" w:hanging="360"/>
      </w:pPr>
    </w:lvl>
    <w:lvl w:ilvl="8" w:tplc="58D2D3B6" w:tentative="1">
      <w:start w:val="1"/>
      <w:numFmt w:val="lowerRoman"/>
      <w:lvlText w:val="%9."/>
      <w:lvlJc w:val="right"/>
      <w:pPr>
        <w:ind w:left="6930" w:hanging="180"/>
      </w:pPr>
    </w:lvl>
  </w:abstractNum>
  <w:abstractNum w:abstractNumId="1" w15:restartNumberingAfterBreak="0">
    <w:nsid w:val="054B4398"/>
    <w:multiLevelType w:val="hybridMultilevel"/>
    <w:tmpl w:val="E3E2EF92"/>
    <w:lvl w:ilvl="0" w:tplc="432C7A44">
      <w:start w:val="1"/>
      <w:numFmt w:val="lowerLetter"/>
      <w:lvlText w:val="%1."/>
      <w:lvlJc w:val="left"/>
      <w:pPr>
        <w:ind w:left="720" w:hanging="360"/>
      </w:pPr>
      <w:rPr>
        <w:b w:val="0"/>
        <w:bCs w:val="0"/>
        <w:i w:val="0"/>
        <w:iCs w:val="0"/>
      </w:rPr>
    </w:lvl>
    <w:lvl w:ilvl="1" w:tplc="238ACFC4">
      <w:start w:val="1"/>
      <w:numFmt w:val="lowerLetter"/>
      <w:lvlText w:val="%2."/>
      <w:lvlJc w:val="left"/>
      <w:pPr>
        <w:ind w:left="1440" w:hanging="360"/>
      </w:pPr>
    </w:lvl>
    <w:lvl w:ilvl="2" w:tplc="3BFE0EF8" w:tentative="1">
      <w:start w:val="1"/>
      <w:numFmt w:val="lowerRoman"/>
      <w:lvlText w:val="%3."/>
      <w:lvlJc w:val="right"/>
      <w:pPr>
        <w:ind w:left="2160" w:hanging="180"/>
      </w:pPr>
    </w:lvl>
    <w:lvl w:ilvl="3" w:tplc="97783E90" w:tentative="1">
      <w:start w:val="1"/>
      <w:numFmt w:val="decimal"/>
      <w:lvlText w:val="%4."/>
      <w:lvlJc w:val="left"/>
      <w:pPr>
        <w:ind w:left="2880" w:hanging="360"/>
      </w:pPr>
    </w:lvl>
    <w:lvl w:ilvl="4" w:tplc="7E980060" w:tentative="1">
      <w:start w:val="1"/>
      <w:numFmt w:val="lowerLetter"/>
      <w:lvlText w:val="%5."/>
      <w:lvlJc w:val="left"/>
      <w:pPr>
        <w:ind w:left="3600" w:hanging="360"/>
      </w:pPr>
    </w:lvl>
    <w:lvl w:ilvl="5" w:tplc="D2F82926" w:tentative="1">
      <w:start w:val="1"/>
      <w:numFmt w:val="lowerRoman"/>
      <w:lvlText w:val="%6."/>
      <w:lvlJc w:val="right"/>
      <w:pPr>
        <w:ind w:left="4320" w:hanging="180"/>
      </w:pPr>
    </w:lvl>
    <w:lvl w:ilvl="6" w:tplc="E55A52AA" w:tentative="1">
      <w:start w:val="1"/>
      <w:numFmt w:val="decimal"/>
      <w:lvlText w:val="%7."/>
      <w:lvlJc w:val="left"/>
      <w:pPr>
        <w:ind w:left="5040" w:hanging="360"/>
      </w:pPr>
    </w:lvl>
    <w:lvl w:ilvl="7" w:tplc="BB680A98" w:tentative="1">
      <w:start w:val="1"/>
      <w:numFmt w:val="lowerLetter"/>
      <w:lvlText w:val="%8."/>
      <w:lvlJc w:val="left"/>
      <w:pPr>
        <w:ind w:left="5760" w:hanging="360"/>
      </w:pPr>
    </w:lvl>
    <w:lvl w:ilvl="8" w:tplc="D6786F94" w:tentative="1">
      <w:start w:val="1"/>
      <w:numFmt w:val="lowerRoman"/>
      <w:lvlText w:val="%9."/>
      <w:lvlJc w:val="right"/>
      <w:pPr>
        <w:ind w:left="6480" w:hanging="180"/>
      </w:pPr>
    </w:lvl>
  </w:abstractNum>
  <w:abstractNum w:abstractNumId="2" w15:restartNumberingAfterBreak="0">
    <w:nsid w:val="079E5AF3"/>
    <w:multiLevelType w:val="hybridMultilevel"/>
    <w:tmpl w:val="CCCC45C2"/>
    <w:lvl w:ilvl="0" w:tplc="851C2AD4">
      <w:start w:val="1"/>
      <w:numFmt w:val="decimal"/>
      <w:lvlText w:val="%1."/>
      <w:lvlJc w:val="left"/>
      <w:pPr>
        <w:ind w:left="720" w:hanging="360"/>
      </w:pPr>
    </w:lvl>
    <w:lvl w:ilvl="1" w:tplc="80908DD2" w:tentative="1">
      <w:start w:val="1"/>
      <w:numFmt w:val="lowerLetter"/>
      <w:lvlText w:val="%2."/>
      <w:lvlJc w:val="left"/>
      <w:pPr>
        <w:ind w:left="1440" w:hanging="360"/>
      </w:pPr>
    </w:lvl>
    <w:lvl w:ilvl="2" w:tplc="26FCD4A8" w:tentative="1">
      <w:start w:val="1"/>
      <w:numFmt w:val="lowerRoman"/>
      <w:lvlText w:val="%3."/>
      <w:lvlJc w:val="right"/>
      <w:pPr>
        <w:ind w:left="2160" w:hanging="180"/>
      </w:pPr>
    </w:lvl>
    <w:lvl w:ilvl="3" w:tplc="EAF2EE58" w:tentative="1">
      <w:start w:val="1"/>
      <w:numFmt w:val="decimal"/>
      <w:lvlText w:val="%4."/>
      <w:lvlJc w:val="left"/>
      <w:pPr>
        <w:ind w:left="2880" w:hanging="360"/>
      </w:pPr>
    </w:lvl>
    <w:lvl w:ilvl="4" w:tplc="66007778" w:tentative="1">
      <w:start w:val="1"/>
      <w:numFmt w:val="lowerLetter"/>
      <w:lvlText w:val="%5."/>
      <w:lvlJc w:val="left"/>
      <w:pPr>
        <w:ind w:left="3600" w:hanging="360"/>
      </w:pPr>
    </w:lvl>
    <w:lvl w:ilvl="5" w:tplc="93D61394" w:tentative="1">
      <w:start w:val="1"/>
      <w:numFmt w:val="lowerRoman"/>
      <w:lvlText w:val="%6."/>
      <w:lvlJc w:val="right"/>
      <w:pPr>
        <w:ind w:left="4320" w:hanging="180"/>
      </w:pPr>
    </w:lvl>
    <w:lvl w:ilvl="6" w:tplc="834452FE" w:tentative="1">
      <w:start w:val="1"/>
      <w:numFmt w:val="decimal"/>
      <w:lvlText w:val="%7."/>
      <w:lvlJc w:val="left"/>
      <w:pPr>
        <w:ind w:left="5040" w:hanging="360"/>
      </w:pPr>
    </w:lvl>
    <w:lvl w:ilvl="7" w:tplc="65A02980" w:tentative="1">
      <w:start w:val="1"/>
      <w:numFmt w:val="lowerLetter"/>
      <w:lvlText w:val="%8."/>
      <w:lvlJc w:val="left"/>
      <w:pPr>
        <w:ind w:left="5760" w:hanging="360"/>
      </w:pPr>
    </w:lvl>
    <w:lvl w:ilvl="8" w:tplc="9A3C685A" w:tentative="1">
      <w:start w:val="1"/>
      <w:numFmt w:val="lowerRoman"/>
      <w:lvlText w:val="%9."/>
      <w:lvlJc w:val="right"/>
      <w:pPr>
        <w:ind w:left="6480" w:hanging="180"/>
      </w:pPr>
    </w:lvl>
  </w:abstractNum>
  <w:abstractNum w:abstractNumId="3" w15:restartNumberingAfterBreak="0">
    <w:nsid w:val="134B6B2B"/>
    <w:multiLevelType w:val="hybridMultilevel"/>
    <w:tmpl w:val="EED61866"/>
    <w:lvl w:ilvl="0" w:tplc="70BA29E2">
      <w:start w:val="1"/>
      <w:numFmt w:val="lowerLetter"/>
      <w:lvlText w:val="%1."/>
      <w:lvlJc w:val="left"/>
      <w:pPr>
        <w:ind w:left="720" w:hanging="360"/>
      </w:pPr>
      <w:rPr>
        <w:rFonts w:ascii="Swis721 Lt BT" w:hAnsi="Swis721 Lt BT" w:hint="default"/>
        <w:b w:val="0"/>
        <w:bCs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36A5A"/>
    <w:multiLevelType w:val="hybridMultilevel"/>
    <w:tmpl w:val="45C05BFC"/>
    <w:lvl w:ilvl="0" w:tplc="D480ACD2">
      <w:start w:val="1"/>
      <w:numFmt w:val="lowerLetter"/>
      <w:lvlText w:val="%1."/>
      <w:lvlJc w:val="left"/>
      <w:pPr>
        <w:ind w:left="720" w:hanging="360"/>
      </w:pPr>
      <w:rPr>
        <w:i w:val="0"/>
        <w:iCs w:val="0"/>
      </w:rPr>
    </w:lvl>
    <w:lvl w:ilvl="1" w:tplc="A9A8139C">
      <w:start w:val="1"/>
      <w:numFmt w:val="decimal"/>
      <w:lvlText w:val="%2."/>
      <w:lvlJc w:val="left"/>
      <w:pPr>
        <w:ind w:left="1440" w:hanging="360"/>
      </w:pPr>
    </w:lvl>
    <w:lvl w:ilvl="2" w:tplc="8D36C412">
      <w:start w:val="1"/>
      <w:numFmt w:val="lowerRoman"/>
      <w:lvlText w:val="%3."/>
      <w:lvlJc w:val="right"/>
      <w:pPr>
        <w:ind w:left="2160" w:hanging="180"/>
      </w:pPr>
    </w:lvl>
    <w:lvl w:ilvl="3" w:tplc="76168542" w:tentative="1">
      <w:start w:val="1"/>
      <w:numFmt w:val="decimal"/>
      <w:lvlText w:val="%4."/>
      <w:lvlJc w:val="left"/>
      <w:pPr>
        <w:ind w:left="2880" w:hanging="360"/>
      </w:pPr>
    </w:lvl>
    <w:lvl w:ilvl="4" w:tplc="BFF477E6" w:tentative="1">
      <w:start w:val="1"/>
      <w:numFmt w:val="lowerLetter"/>
      <w:lvlText w:val="%5."/>
      <w:lvlJc w:val="left"/>
      <w:pPr>
        <w:ind w:left="3600" w:hanging="360"/>
      </w:pPr>
    </w:lvl>
    <w:lvl w:ilvl="5" w:tplc="19E0F174" w:tentative="1">
      <w:start w:val="1"/>
      <w:numFmt w:val="lowerRoman"/>
      <w:lvlText w:val="%6."/>
      <w:lvlJc w:val="right"/>
      <w:pPr>
        <w:ind w:left="4320" w:hanging="180"/>
      </w:pPr>
    </w:lvl>
    <w:lvl w:ilvl="6" w:tplc="7B329D52" w:tentative="1">
      <w:start w:val="1"/>
      <w:numFmt w:val="decimal"/>
      <w:lvlText w:val="%7."/>
      <w:lvlJc w:val="left"/>
      <w:pPr>
        <w:ind w:left="5040" w:hanging="360"/>
      </w:pPr>
    </w:lvl>
    <w:lvl w:ilvl="7" w:tplc="F4CCD106" w:tentative="1">
      <w:start w:val="1"/>
      <w:numFmt w:val="lowerLetter"/>
      <w:lvlText w:val="%8."/>
      <w:lvlJc w:val="left"/>
      <w:pPr>
        <w:ind w:left="5760" w:hanging="360"/>
      </w:pPr>
    </w:lvl>
    <w:lvl w:ilvl="8" w:tplc="7E16BA8C" w:tentative="1">
      <w:start w:val="1"/>
      <w:numFmt w:val="lowerRoman"/>
      <w:lvlText w:val="%9."/>
      <w:lvlJc w:val="right"/>
      <w:pPr>
        <w:ind w:left="6480" w:hanging="180"/>
      </w:pPr>
    </w:lvl>
  </w:abstractNum>
  <w:abstractNum w:abstractNumId="5" w15:restartNumberingAfterBreak="0">
    <w:nsid w:val="20645664"/>
    <w:multiLevelType w:val="hybridMultilevel"/>
    <w:tmpl w:val="484E5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E7211"/>
    <w:multiLevelType w:val="hybridMultilevel"/>
    <w:tmpl w:val="B08424E8"/>
    <w:lvl w:ilvl="0" w:tplc="0BCCF35C">
      <w:start w:val="1"/>
      <w:numFmt w:val="decimal"/>
      <w:lvlText w:val="%1."/>
      <w:lvlJc w:val="right"/>
      <w:pPr>
        <w:ind w:left="1440" w:hanging="360"/>
      </w:pPr>
      <w:rPr>
        <w:rFonts w:hint="default"/>
      </w:rPr>
    </w:lvl>
    <w:lvl w:ilvl="1" w:tplc="CD5E405E" w:tentative="1">
      <w:start w:val="1"/>
      <w:numFmt w:val="lowerLetter"/>
      <w:lvlText w:val="%2."/>
      <w:lvlJc w:val="left"/>
      <w:pPr>
        <w:ind w:left="1440" w:hanging="360"/>
      </w:pPr>
    </w:lvl>
    <w:lvl w:ilvl="2" w:tplc="D264E20E" w:tentative="1">
      <w:start w:val="1"/>
      <w:numFmt w:val="lowerRoman"/>
      <w:lvlText w:val="%3."/>
      <w:lvlJc w:val="right"/>
      <w:pPr>
        <w:ind w:left="2160" w:hanging="180"/>
      </w:pPr>
    </w:lvl>
    <w:lvl w:ilvl="3" w:tplc="C672C122" w:tentative="1">
      <w:start w:val="1"/>
      <w:numFmt w:val="decimal"/>
      <w:lvlText w:val="%4."/>
      <w:lvlJc w:val="left"/>
      <w:pPr>
        <w:ind w:left="2880" w:hanging="360"/>
      </w:pPr>
    </w:lvl>
    <w:lvl w:ilvl="4" w:tplc="B6C05C4E" w:tentative="1">
      <w:start w:val="1"/>
      <w:numFmt w:val="lowerLetter"/>
      <w:lvlText w:val="%5."/>
      <w:lvlJc w:val="left"/>
      <w:pPr>
        <w:ind w:left="3600" w:hanging="360"/>
      </w:pPr>
    </w:lvl>
    <w:lvl w:ilvl="5" w:tplc="A6D27AD8" w:tentative="1">
      <w:start w:val="1"/>
      <w:numFmt w:val="lowerRoman"/>
      <w:lvlText w:val="%6."/>
      <w:lvlJc w:val="right"/>
      <w:pPr>
        <w:ind w:left="4320" w:hanging="180"/>
      </w:pPr>
    </w:lvl>
    <w:lvl w:ilvl="6" w:tplc="4028A586" w:tentative="1">
      <w:start w:val="1"/>
      <w:numFmt w:val="decimal"/>
      <w:lvlText w:val="%7."/>
      <w:lvlJc w:val="left"/>
      <w:pPr>
        <w:ind w:left="5040" w:hanging="360"/>
      </w:pPr>
    </w:lvl>
    <w:lvl w:ilvl="7" w:tplc="93FA6850" w:tentative="1">
      <w:start w:val="1"/>
      <w:numFmt w:val="lowerLetter"/>
      <w:lvlText w:val="%8."/>
      <w:lvlJc w:val="left"/>
      <w:pPr>
        <w:ind w:left="5760" w:hanging="360"/>
      </w:pPr>
    </w:lvl>
    <w:lvl w:ilvl="8" w:tplc="6110086A" w:tentative="1">
      <w:start w:val="1"/>
      <w:numFmt w:val="lowerRoman"/>
      <w:lvlText w:val="%9."/>
      <w:lvlJc w:val="right"/>
      <w:pPr>
        <w:ind w:left="6480" w:hanging="180"/>
      </w:pPr>
    </w:lvl>
  </w:abstractNum>
  <w:abstractNum w:abstractNumId="7" w15:restartNumberingAfterBreak="0">
    <w:nsid w:val="30B420D3"/>
    <w:multiLevelType w:val="hybridMultilevel"/>
    <w:tmpl w:val="B29822B2"/>
    <w:lvl w:ilvl="0" w:tplc="3C004700">
      <w:start w:val="6"/>
      <w:numFmt w:val="lowerLetter"/>
      <w:lvlText w:val="%1."/>
      <w:lvlJc w:val="left"/>
      <w:pPr>
        <w:ind w:left="720" w:hanging="360"/>
      </w:pPr>
      <w:rPr>
        <w:rFonts w:hint="default"/>
        <w:i w:val="0"/>
        <w:iCs w:val="0"/>
      </w:rPr>
    </w:lvl>
    <w:lvl w:ilvl="1" w:tplc="3E52271C" w:tentative="1">
      <w:start w:val="1"/>
      <w:numFmt w:val="lowerLetter"/>
      <w:lvlText w:val="%2."/>
      <w:lvlJc w:val="left"/>
      <w:pPr>
        <w:ind w:left="1440" w:hanging="360"/>
      </w:pPr>
    </w:lvl>
    <w:lvl w:ilvl="2" w:tplc="AD729EA4" w:tentative="1">
      <w:start w:val="1"/>
      <w:numFmt w:val="lowerRoman"/>
      <w:lvlText w:val="%3."/>
      <w:lvlJc w:val="right"/>
      <w:pPr>
        <w:ind w:left="2160" w:hanging="180"/>
      </w:pPr>
    </w:lvl>
    <w:lvl w:ilvl="3" w:tplc="7534AB6C" w:tentative="1">
      <w:start w:val="1"/>
      <w:numFmt w:val="decimal"/>
      <w:lvlText w:val="%4."/>
      <w:lvlJc w:val="left"/>
      <w:pPr>
        <w:ind w:left="2880" w:hanging="360"/>
      </w:pPr>
    </w:lvl>
    <w:lvl w:ilvl="4" w:tplc="CB2E2B96" w:tentative="1">
      <w:start w:val="1"/>
      <w:numFmt w:val="lowerLetter"/>
      <w:lvlText w:val="%5."/>
      <w:lvlJc w:val="left"/>
      <w:pPr>
        <w:ind w:left="3600" w:hanging="360"/>
      </w:pPr>
    </w:lvl>
    <w:lvl w:ilvl="5" w:tplc="A1E205B6" w:tentative="1">
      <w:start w:val="1"/>
      <w:numFmt w:val="lowerRoman"/>
      <w:lvlText w:val="%6."/>
      <w:lvlJc w:val="right"/>
      <w:pPr>
        <w:ind w:left="4320" w:hanging="180"/>
      </w:pPr>
    </w:lvl>
    <w:lvl w:ilvl="6" w:tplc="70607376" w:tentative="1">
      <w:start w:val="1"/>
      <w:numFmt w:val="decimal"/>
      <w:lvlText w:val="%7."/>
      <w:lvlJc w:val="left"/>
      <w:pPr>
        <w:ind w:left="5040" w:hanging="360"/>
      </w:pPr>
    </w:lvl>
    <w:lvl w:ilvl="7" w:tplc="E99483EE" w:tentative="1">
      <w:start w:val="1"/>
      <w:numFmt w:val="lowerLetter"/>
      <w:lvlText w:val="%8."/>
      <w:lvlJc w:val="left"/>
      <w:pPr>
        <w:ind w:left="5760" w:hanging="360"/>
      </w:pPr>
    </w:lvl>
    <w:lvl w:ilvl="8" w:tplc="CF6E28D8" w:tentative="1">
      <w:start w:val="1"/>
      <w:numFmt w:val="lowerRoman"/>
      <w:lvlText w:val="%9."/>
      <w:lvlJc w:val="right"/>
      <w:pPr>
        <w:ind w:left="6480" w:hanging="180"/>
      </w:pPr>
    </w:lvl>
  </w:abstractNum>
  <w:abstractNum w:abstractNumId="8" w15:restartNumberingAfterBreak="0">
    <w:nsid w:val="3249602B"/>
    <w:multiLevelType w:val="hybridMultilevel"/>
    <w:tmpl w:val="84949CEA"/>
    <w:lvl w:ilvl="0" w:tplc="E63AE7A2">
      <w:start w:val="1"/>
      <w:numFmt w:val="lowerLetter"/>
      <w:lvlText w:val="%1."/>
      <w:lvlJc w:val="left"/>
      <w:pPr>
        <w:ind w:left="720" w:hanging="360"/>
      </w:pPr>
    </w:lvl>
    <w:lvl w:ilvl="1" w:tplc="D0920360" w:tentative="1">
      <w:start w:val="1"/>
      <w:numFmt w:val="lowerLetter"/>
      <w:lvlText w:val="%2."/>
      <w:lvlJc w:val="left"/>
      <w:pPr>
        <w:ind w:left="1440" w:hanging="360"/>
      </w:pPr>
    </w:lvl>
    <w:lvl w:ilvl="2" w:tplc="E85A8094" w:tentative="1">
      <w:start w:val="1"/>
      <w:numFmt w:val="lowerRoman"/>
      <w:lvlText w:val="%3."/>
      <w:lvlJc w:val="right"/>
      <w:pPr>
        <w:ind w:left="2160" w:hanging="180"/>
      </w:pPr>
    </w:lvl>
    <w:lvl w:ilvl="3" w:tplc="2C74B116" w:tentative="1">
      <w:start w:val="1"/>
      <w:numFmt w:val="decimal"/>
      <w:lvlText w:val="%4."/>
      <w:lvlJc w:val="left"/>
      <w:pPr>
        <w:ind w:left="2880" w:hanging="360"/>
      </w:pPr>
    </w:lvl>
    <w:lvl w:ilvl="4" w:tplc="2E56E042" w:tentative="1">
      <w:start w:val="1"/>
      <w:numFmt w:val="lowerLetter"/>
      <w:lvlText w:val="%5."/>
      <w:lvlJc w:val="left"/>
      <w:pPr>
        <w:ind w:left="3600" w:hanging="360"/>
      </w:pPr>
    </w:lvl>
    <w:lvl w:ilvl="5" w:tplc="09CC31A6" w:tentative="1">
      <w:start w:val="1"/>
      <w:numFmt w:val="lowerRoman"/>
      <w:lvlText w:val="%6."/>
      <w:lvlJc w:val="right"/>
      <w:pPr>
        <w:ind w:left="4320" w:hanging="180"/>
      </w:pPr>
    </w:lvl>
    <w:lvl w:ilvl="6" w:tplc="00D66730" w:tentative="1">
      <w:start w:val="1"/>
      <w:numFmt w:val="decimal"/>
      <w:lvlText w:val="%7."/>
      <w:lvlJc w:val="left"/>
      <w:pPr>
        <w:ind w:left="5040" w:hanging="360"/>
      </w:pPr>
    </w:lvl>
    <w:lvl w:ilvl="7" w:tplc="2F3C9A16" w:tentative="1">
      <w:start w:val="1"/>
      <w:numFmt w:val="lowerLetter"/>
      <w:lvlText w:val="%8."/>
      <w:lvlJc w:val="left"/>
      <w:pPr>
        <w:ind w:left="5760" w:hanging="360"/>
      </w:pPr>
    </w:lvl>
    <w:lvl w:ilvl="8" w:tplc="ABDCAEA8" w:tentative="1">
      <w:start w:val="1"/>
      <w:numFmt w:val="lowerRoman"/>
      <w:lvlText w:val="%9."/>
      <w:lvlJc w:val="right"/>
      <w:pPr>
        <w:ind w:left="6480" w:hanging="180"/>
      </w:pPr>
    </w:lvl>
  </w:abstractNum>
  <w:abstractNum w:abstractNumId="9" w15:restartNumberingAfterBreak="0">
    <w:nsid w:val="35AA7F0D"/>
    <w:multiLevelType w:val="multilevel"/>
    <w:tmpl w:val="0409001F"/>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540A4D"/>
    <w:multiLevelType w:val="hybridMultilevel"/>
    <w:tmpl w:val="9E72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13F5F"/>
    <w:multiLevelType w:val="multilevel"/>
    <w:tmpl w:val="D286EDB8"/>
    <w:lvl w:ilvl="0">
      <w:start w:val="1"/>
      <w:numFmt w:val="decimal"/>
      <w:lvlText w:val="%1."/>
      <w:lvlJc w:val="left"/>
      <w:pPr>
        <w:ind w:left="360" w:hanging="360"/>
      </w:pPr>
    </w:lvl>
    <w:lvl w:ilvl="1">
      <w:start w:val="1"/>
      <w:numFmt w:val="decimal"/>
      <w:lvlText w:val="%1.%2."/>
      <w:lvlJc w:val="left"/>
      <w:pPr>
        <w:ind w:left="792" w:hanging="432"/>
      </w:pPr>
      <w:rPr>
        <w:b w:val="0"/>
        <w:bCs/>
        <w:i/>
        <w:i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B30815"/>
    <w:multiLevelType w:val="hybridMultilevel"/>
    <w:tmpl w:val="BEC2D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657BFD"/>
    <w:multiLevelType w:val="hybridMultilevel"/>
    <w:tmpl w:val="59989640"/>
    <w:lvl w:ilvl="0" w:tplc="DC1E1D7C">
      <w:start w:val="1"/>
      <w:numFmt w:val="decimal"/>
      <w:lvlText w:val="%1."/>
      <w:lvlJc w:val="right"/>
      <w:pPr>
        <w:ind w:left="1440" w:hanging="360"/>
      </w:pPr>
      <w:rPr>
        <w:rFonts w:hint="default"/>
      </w:rPr>
    </w:lvl>
    <w:lvl w:ilvl="1" w:tplc="7C44BBC8" w:tentative="1">
      <w:start w:val="1"/>
      <w:numFmt w:val="lowerLetter"/>
      <w:lvlText w:val="%2."/>
      <w:lvlJc w:val="left"/>
      <w:pPr>
        <w:ind w:left="1440" w:hanging="360"/>
      </w:pPr>
    </w:lvl>
    <w:lvl w:ilvl="2" w:tplc="5628CE72" w:tentative="1">
      <w:start w:val="1"/>
      <w:numFmt w:val="lowerRoman"/>
      <w:lvlText w:val="%3."/>
      <w:lvlJc w:val="right"/>
      <w:pPr>
        <w:ind w:left="2160" w:hanging="180"/>
      </w:pPr>
    </w:lvl>
    <w:lvl w:ilvl="3" w:tplc="74EC01D6" w:tentative="1">
      <w:start w:val="1"/>
      <w:numFmt w:val="decimal"/>
      <w:lvlText w:val="%4."/>
      <w:lvlJc w:val="left"/>
      <w:pPr>
        <w:ind w:left="2880" w:hanging="360"/>
      </w:pPr>
    </w:lvl>
    <w:lvl w:ilvl="4" w:tplc="C910F11C" w:tentative="1">
      <w:start w:val="1"/>
      <w:numFmt w:val="lowerLetter"/>
      <w:lvlText w:val="%5."/>
      <w:lvlJc w:val="left"/>
      <w:pPr>
        <w:ind w:left="3600" w:hanging="360"/>
      </w:pPr>
    </w:lvl>
    <w:lvl w:ilvl="5" w:tplc="493C099A" w:tentative="1">
      <w:start w:val="1"/>
      <w:numFmt w:val="lowerRoman"/>
      <w:lvlText w:val="%6."/>
      <w:lvlJc w:val="right"/>
      <w:pPr>
        <w:ind w:left="4320" w:hanging="180"/>
      </w:pPr>
    </w:lvl>
    <w:lvl w:ilvl="6" w:tplc="9AA66DAE" w:tentative="1">
      <w:start w:val="1"/>
      <w:numFmt w:val="decimal"/>
      <w:lvlText w:val="%7."/>
      <w:lvlJc w:val="left"/>
      <w:pPr>
        <w:ind w:left="5040" w:hanging="360"/>
      </w:pPr>
    </w:lvl>
    <w:lvl w:ilvl="7" w:tplc="4A62E9CA" w:tentative="1">
      <w:start w:val="1"/>
      <w:numFmt w:val="lowerLetter"/>
      <w:lvlText w:val="%8."/>
      <w:lvlJc w:val="left"/>
      <w:pPr>
        <w:ind w:left="5760" w:hanging="360"/>
      </w:pPr>
    </w:lvl>
    <w:lvl w:ilvl="8" w:tplc="A5C4DA76" w:tentative="1">
      <w:start w:val="1"/>
      <w:numFmt w:val="lowerRoman"/>
      <w:lvlText w:val="%9."/>
      <w:lvlJc w:val="right"/>
      <w:pPr>
        <w:ind w:left="6480" w:hanging="180"/>
      </w:pPr>
    </w:lvl>
  </w:abstractNum>
  <w:abstractNum w:abstractNumId="14" w15:restartNumberingAfterBreak="0">
    <w:nsid w:val="56541642"/>
    <w:multiLevelType w:val="multilevel"/>
    <w:tmpl w:val="C3A8BC3C"/>
    <w:lvl w:ilvl="0">
      <w:start w:val="1"/>
      <w:numFmt w:val="decimal"/>
      <w:lvlText w:val="%1."/>
      <w:lvlJc w:val="left"/>
      <w:pPr>
        <w:ind w:left="360" w:hanging="360"/>
      </w:pPr>
    </w:lvl>
    <w:lvl w:ilvl="1">
      <w:start w:val="1"/>
      <w:numFmt w:val="decimal"/>
      <w:lvlText w:val="%1.%2."/>
      <w:lvlJc w:val="left"/>
      <w:pPr>
        <w:ind w:left="792" w:hanging="432"/>
      </w:pPr>
      <w:rPr>
        <w:b w:val="0"/>
        <w:bCs w:val="0"/>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31433A"/>
    <w:multiLevelType w:val="multilevel"/>
    <w:tmpl w:val="0409001F"/>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092" w:hanging="432"/>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1D79EB"/>
    <w:multiLevelType w:val="hybridMultilevel"/>
    <w:tmpl w:val="27E63062"/>
    <w:lvl w:ilvl="0" w:tplc="E048E4FE">
      <w:start w:val="1"/>
      <w:numFmt w:val="lowerLetter"/>
      <w:lvlText w:val="%1."/>
      <w:lvlJc w:val="left"/>
      <w:pPr>
        <w:ind w:left="1170" w:hanging="360"/>
      </w:pPr>
    </w:lvl>
    <w:lvl w:ilvl="1" w:tplc="98E88740" w:tentative="1">
      <w:start w:val="1"/>
      <w:numFmt w:val="lowerLetter"/>
      <w:lvlText w:val="%2."/>
      <w:lvlJc w:val="left"/>
      <w:pPr>
        <w:ind w:left="1890" w:hanging="360"/>
      </w:pPr>
    </w:lvl>
    <w:lvl w:ilvl="2" w:tplc="23D4D2EE" w:tentative="1">
      <w:start w:val="1"/>
      <w:numFmt w:val="lowerRoman"/>
      <w:lvlText w:val="%3."/>
      <w:lvlJc w:val="right"/>
      <w:pPr>
        <w:ind w:left="2610" w:hanging="180"/>
      </w:pPr>
    </w:lvl>
    <w:lvl w:ilvl="3" w:tplc="A9D278A2" w:tentative="1">
      <w:start w:val="1"/>
      <w:numFmt w:val="decimal"/>
      <w:lvlText w:val="%4."/>
      <w:lvlJc w:val="left"/>
      <w:pPr>
        <w:ind w:left="3330" w:hanging="360"/>
      </w:pPr>
    </w:lvl>
    <w:lvl w:ilvl="4" w:tplc="5F90AE28" w:tentative="1">
      <w:start w:val="1"/>
      <w:numFmt w:val="lowerLetter"/>
      <w:lvlText w:val="%5."/>
      <w:lvlJc w:val="left"/>
      <w:pPr>
        <w:ind w:left="4050" w:hanging="360"/>
      </w:pPr>
    </w:lvl>
    <w:lvl w:ilvl="5" w:tplc="CED69940" w:tentative="1">
      <w:start w:val="1"/>
      <w:numFmt w:val="lowerRoman"/>
      <w:lvlText w:val="%6."/>
      <w:lvlJc w:val="right"/>
      <w:pPr>
        <w:ind w:left="4770" w:hanging="180"/>
      </w:pPr>
    </w:lvl>
    <w:lvl w:ilvl="6" w:tplc="B66A7BA2" w:tentative="1">
      <w:start w:val="1"/>
      <w:numFmt w:val="decimal"/>
      <w:lvlText w:val="%7."/>
      <w:lvlJc w:val="left"/>
      <w:pPr>
        <w:ind w:left="5490" w:hanging="360"/>
      </w:pPr>
    </w:lvl>
    <w:lvl w:ilvl="7" w:tplc="76CA80AA" w:tentative="1">
      <w:start w:val="1"/>
      <w:numFmt w:val="lowerLetter"/>
      <w:lvlText w:val="%8."/>
      <w:lvlJc w:val="left"/>
      <w:pPr>
        <w:ind w:left="6210" w:hanging="360"/>
      </w:pPr>
    </w:lvl>
    <w:lvl w:ilvl="8" w:tplc="6D06F80C" w:tentative="1">
      <w:start w:val="1"/>
      <w:numFmt w:val="lowerRoman"/>
      <w:lvlText w:val="%9."/>
      <w:lvlJc w:val="right"/>
      <w:pPr>
        <w:ind w:left="6930" w:hanging="180"/>
      </w:pPr>
    </w:lvl>
  </w:abstractNum>
  <w:abstractNum w:abstractNumId="17" w15:restartNumberingAfterBreak="0">
    <w:nsid w:val="613A4A08"/>
    <w:multiLevelType w:val="hybridMultilevel"/>
    <w:tmpl w:val="CFEAD7C4"/>
    <w:lvl w:ilvl="0" w:tplc="A8DEE440">
      <w:start w:val="1"/>
      <w:numFmt w:val="lowerLetter"/>
      <w:lvlText w:val="%1."/>
      <w:lvlJc w:val="left"/>
      <w:pPr>
        <w:ind w:left="720" w:hanging="360"/>
      </w:pPr>
    </w:lvl>
    <w:lvl w:ilvl="1" w:tplc="1A76AABA">
      <w:start w:val="1"/>
      <w:numFmt w:val="decimal"/>
      <w:lvlText w:val="%2."/>
      <w:lvlJc w:val="right"/>
      <w:pPr>
        <w:ind w:left="1440" w:hanging="360"/>
      </w:pPr>
      <w:rPr>
        <w:rFonts w:hint="default"/>
      </w:rPr>
    </w:lvl>
    <w:lvl w:ilvl="2" w:tplc="2C0643F8" w:tentative="1">
      <w:start w:val="1"/>
      <w:numFmt w:val="lowerRoman"/>
      <w:lvlText w:val="%3."/>
      <w:lvlJc w:val="right"/>
      <w:pPr>
        <w:ind w:left="2160" w:hanging="180"/>
      </w:pPr>
    </w:lvl>
    <w:lvl w:ilvl="3" w:tplc="FED0067A" w:tentative="1">
      <w:start w:val="1"/>
      <w:numFmt w:val="decimal"/>
      <w:lvlText w:val="%4."/>
      <w:lvlJc w:val="left"/>
      <w:pPr>
        <w:ind w:left="2880" w:hanging="360"/>
      </w:pPr>
    </w:lvl>
    <w:lvl w:ilvl="4" w:tplc="F1EA2A16" w:tentative="1">
      <w:start w:val="1"/>
      <w:numFmt w:val="lowerLetter"/>
      <w:lvlText w:val="%5."/>
      <w:lvlJc w:val="left"/>
      <w:pPr>
        <w:ind w:left="3600" w:hanging="360"/>
      </w:pPr>
    </w:lvl>
    <w:lvl w:ilvl="5" w:tplc="D3760AD8" w:tentative="1">
      <w:start w:val="1"/>
      <w:numFmt w:val="lowerRoman"/>
      <w:lvlText w:val="%6."/>
      <w:lvlJc w:val="right"/>
      <w:pPr>
        <w:ind w:left="4320" w:hanging="180"/>
      </w:pPr>
    </w:lvl>
    <w:lvl w:ilvl="6" w:tplc="47E6D37C" w:tentative="1">
      <w:start w:val="1"/>
      <w:numFmt w:val="decimal"/>
      <w:lvlText w:val="%7."/>
      <w:lvlJc w:val="left"/>
      <w:pPr>
        <w:ind w:left="5040" w:hanging="360"/>
      </w:pPr>
    </w:lvl>
    <w:lvl w:ilvl="7" w:tplc="E9F86E5C" w:tentative="1">
      <w:start w:val="1"/>
      <w:numFmt w:val="lowerLetter"/>
      <w:lvlText w:val="%8."/>
      <w:lvlJc w:val="left"/>
      <w:pPr>
        <w:ind w:left="5760" w:hanging="360"/>
      </w:pPr>
    </w:lvl>
    <w:lvl w:ilvl="8" w:tplc="27ECE3C8" w:tentative="1">
      <w:start w:val="1"/>
      <w:numFmt w:val="lowerRoman"/>
      <w:lvlText w:val="%9."/>
      <w:lvlJc w:val="right"/>
      <w:pPr>
        <w:ind w:left="6480" w:hanging="180"/>
      </w:pPr>
    </w:lvl>
  </w:abstractNum>
  <w:abstractNum w:abstractNumId="18" w15:restartNumberingAfterBreak="0">
    <w:nsid w:val="61844FCD"/>
    <w:multiLevelType w:val="multilevel"/>
    <w:tmpl w:val="5D9CAD10"/>
    <w:lvl w:ilvl="0">
      <w:start w:val="1"/>
      <w:numFmt w:val="decimal"/>
      <w:lvlText w:val="%1."/>
      <w:lvlJc w:val="left"/>
      <w:pPr>
        <w:ind w:left="360" w:hanging="360"/>
      </w:pPr>
    </w:lvl>
    <w:lvl w:ilvl="1">
      <w:start w:val="1"/>
      <w:numFmt w:val="decimal"/>
      <w:lvlText w:val="%1.%2."/>
      <w:lvlJc w:val="left"/>
      <w:pPr>
        <w:ind w:left="792" w:hanging="432"/>
      </w:pPr>
      <w:rPr>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B52998"/>
    <w:multiLevelType w:val="hybridMultilevel"/>
    <w:tmpl w:val="B08424E8"/>
    <w:lvl w:ilvl="0" w:tplc="3208A7A6">
      <w:start w:val="1"/>
      <w:numFmt w:val="decimal"/>
      <w:lvlText w:val="%1."/>
      <w:lvlJc w:val="right"/>
      <w:pPr>
        <w:ind w:left="1440" w:hanging="360"/>
      </w:pPr>
      <w:rPr>
        <w:rFonts w:hint="default"/>
      </w:rPr>
    </w:lvl>
    <w:lvl w:ilvl="1" w:tplc="1D662BBC" w:tentative="1">
      <w:start w:val="1"/>
      <w:numFmt w:val="lowerLetter"/>
      <w:lvlText w:val="%2."/>
      <w:lvlJc w:val="left"/>
      <w:pPr>
        <w:ind w:left="1440" w:hanging="360"/>
      </w:pPr>
    </w:lvl>
    <w:lvl w:ilvl="2" w:tplc="420AE76C" w:tentative="1">
      <w:start w:val="1"/>
      <w:numFmt w:val="lowerRoman"/>
      <w:lvlText w:val="%3."/>
      <w:lvlJc w:val="right"/>
      <w:pPr>
        <w:ind w:left="2160" w:hanging="180"/>
      </w:pPr>
    </w:lvl>
    <w:lvl w:ilvl="3" w:tplc="DE3E7554" w:tentative="1">
      <w:start w:val="1"/>
      <w:numFmt w:val="decimal"/>
      <w:lvlText w:val="%4."/>
      <w:lvlJc w:val="left"/>
      <w:pPr>
        <w:ind w:left="2880" w:hanging="360"/>
      </w:pPr>
    </w:lvl>
    <w:lvl w:ilvl="4" w:tplc="997CBE7A" w:tentative="1">
      <w:start w:val="1"/>
      <w:numFmt w:val="lowerLetter"/>
      <w:lvlText w:val="%5."/>
      <w:lvlJc w:val="left"/>
      <w:pPr>
        <w:ind w:left="3600" w:hanging="360"/>
      </w:pPr>
    </w:lvl>
    <w:lvl w:ilvl="5" w:tplc="C5A62262" w:tentative="1">
      <w:start w:val="1"/>
      <w:numFmt w:val="lowerRoman"/>
      <w:lvlText w:val="%6."/>
      <w:lvlJc w:val="right"/>
      <w:pPr>
        <w:ind w:left="4320" w:hanging="180"/>
      </w:pPr>
    </w:lvl>
    <w:lvl w:ilvl="6" w:tplc="7A1E694E" w:tentative="1">
      <w:start w:val="1"/>
      <w:numFmt w:val="decimal"/>
      <w:lvlText w:val="%7."/>
      <w:lvlJc w:val="left"/>
      <w:pPr>
        <w:ind w:left="5040" w:hanging="360"/>
      </w:pPr>
    </w:lvl>
    <w:lvl w:ilvl="7" w:tplc="6276D1E6" w:tentative="1">
      <w:start w:val="1"/>
      <w:numFmt w:val="lowerLetter"/>
      <w:lvlText w:val="%8."/>
      <w:lvlJc w:val="left"/>
      <w:pPr>
        <w:ind w:left="5760" w:hanging="360"/>
      </w:pPr>
    </w:lvl>
    <w:lvl w:ilvl="8" w:tplc="181EA4A2" w:tentative="1">
      <w:start w:val="1"/>
      <w:numFmt w:val="lowerRoman"/>
      <w:lvlText w:val="%9."/>
      <w:lvlJc w:val="right"/>
      <w:pPr>
        <w:ind w:left="6480" w:hanging="180"/>
      </w:pPr>
    </w:lvl>
  </w:abstractNum>
  <w:num w:numId="1" w16cid:durableId="301734704">
    <w:abstractNumId w:val="9"/>
  </w:num>
  <w:num w:numId="2" w16cid:durableId="1617445125">
    <w:abstractNumId w:val="17"/>
  </w:num>
  <w:num w:numId="3" w16cid:durableId="1641573345">
    <w:abstractNumId w:val="8"/>
  </w:num>
  <w:num w:numId="4" w16cid:durableId="1075394587">
    <w:abstractNumId w:val="19"/>
  </w:num>
  <w:num w:numId="5" w16cid:durableId="1284069337">
    <w:abstractNumId w:val="1"/>
  </w:num>
  <w:num w:numId="6" w16cid:durableId="1650162885">
    <w:abstractNumId w:val="13"/>
  </w:num>
  <w:num w:numId="7" w16cid:durableId="140116610">
    <w:abstractNumId w:val="11"/>
  </w:num>
  <w:num w:numId="8" w16cid:durableId="1115561124">
    <w:abstractNumId w:val="4"/>
  </w:num>
  <w:num w:numId="9" w16cid:durableId="986009077">
    <w:abstractNumId w:val="18"/>
  </w:num>
  <w:num w:numId="10" w16cid:durableId="836189227">
    <w:abstractNumId w:val="16"/>
  </w:num>
  <w:num w:numId="11" w16cid:durableId="1125004778">
    <w:abstractNumId w:val="14"/>
  </w:num>
  <w:num w:numId="12" w16cid:durableId="447239159">
    <w:abstractNumId w:val="0"/>
  </w:num>
  <w:num w:numId="13" w16cid:durableId="1055005984">
    <w:abstractNumId w:val="6"/>
  </w:num>
  <w:num w:numId="14" w16cid:durableId="228000834">
    <w:abstractNumId w:val="15"/>
  </w:num>
  <w:num w:numId="15" w16cid:durableId="792015646">
    <w:abstractNumId w:val="7"/>
  </w:num>
  <w:num w:numId="16" w16cid:durableId="1856185056">
    <w:abstractNumId w:val="2"/>
  </w:num>
  <w:num w:numId="17" w16cid:durableId="846215395">
    <w:abstractNumId w:val="3"/>
  </w:num>
  <w:num w:numId="18" w16cid:durableId="1514413588">
    <w:abstractNumId w:val="5"/>
  </w:num>
  <w:num w:numId="19" w16cid:durableId="788234106">
    <w:abstractNumId w:val="12"/>
  </w:num>
  <w:num w:numId="20" w16cid:durableId="140328698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zNLE0sDA1sTAHspV0lIJTi4sz8/NACgzNagGZuLXpLQAAAA=="/>
  </w:docVars>
  <w:rsids>
    <w:rsidRoot w:val="00C32EB1"/>
    <w:rsid w:val="00013365"/>
    <w:rsid w:val="00046391"/>
    <w:rsid w:val="00061A93"/>
    <w:rsid w:val="000660FB"/>
    <w:rsid w:val="000721E4"/>
    <w:rsid w:val="00080082"/>
    <w:rsid w:val="0008031D"/>
    <w:rsid w:val="000845CC"/>
    <w:rsid w:val="00090486"/>
    <w:rsid w:val="000B4091"/>
    <w:rsid w:val="000B40EA"/>
    <w:rsid w:val="000C714F"/>
    <w:rsid w:val="000E32A8"/>
    <w:rsid w:val="00115580"/>
    <w:rsid w:val="00133604"/>
    <w:rsid w:val="0017089F"/>
    <w:rsid w:val="00170C43"/>
    <w:rsid w:val="001740C3"/>
    <w:rsid w:val="0018020C"/>
    <w:rsid w:val="00182E5C"/>
    <w:rsid w:val="001B0125"/>
    <w:rsid w:val="00204DED"/>
    <w:rsid w:val="0021045F"/>
    <w:rsid w:val="00217ACE"/>
    <w:rsid w:val="00227162"/>
    <w:rsid w:val="002471A1"/>
    <w:rsid w:val="00251760"/>
    <w:rsid w:val="00265780"/>
    <w:rsid w:val="00275D0C"/>
    <w:rsid w:val="00291719"/>
    <w:rsid w:val="00291776"/>
    <w:rsid w:val="00294192"/>
    <w:rsid w:val="002959F6"/>
    <w:rsid w:val="002B3AB9"/>
    <w:rsid w:val="002C5511"/>
    <w:rsid w:val="002C5B32"/>
    <w:rsid w:val="00305F85"/>
    <w:rsid w:val="00317BB3"/>
    <w:rsid w:val="00322DB7"/>
    <w:rsid w:val="00326219"/>
    <w:rsid w:val="00373130"/>
    <w:rsid w:val="00373B65"/>
    <w:rsid w:val="00377C01"/>
    <w:rsid w:val="003C6A31"/>
    <w:rsid w:val="003D420A"/>
    <w:rsid w:val="003E2F31"/>
    <w:rsid w:val="003E5513"/>
    <w:rsid w:val="003E753A"/>
    <w:rsid w:val="00431B03"/>
    <w:rsid w:val="0045735E"/>
    <w:rsid w:val="004748E6"/>
    <w:rsid w:val="00475A31"/>
    <w:rsid w:val="00492890"/>
    <w:rsid w:val="00493BC3"/>
    <w:rsid w:val="004A68F9"/>
    <w:rsid w:val="004A7F32"/>
    <w:rsid w:val="004D012C"/>
    <w:rsid w:val="004D2A1B"/>
    <w:rsid w:val="004F53E7"/>
    <w:rsid w:val="005154A3"/>
    <w:rsid w:val="005228CC"/>
    <w:rsid w:val="0054572D"/>
    <w:rsid w:val="005554A4"/>
    <w:rsid w:val="00575E0B"/>
    <w:rsid w:val="00580622"/>
    <w:rsid w:val="0058232C"/>
    <w:rsid w:val="005A5C08"/>
    <w:rsid w:val="005A6476"/>
    <w:rsid w:val="005D0BD2"/>
    <w:rsid w:val="005D5EFF"/>
    <w:rsid w:val="005E65C7"/>
    <w:rsid w:val="005F334B"/>
    <w:rsid w:val="00607B23"/>
    <w:rsid w:val="0062470E"/>
    <w:rsid w:val="00633F70"/>
    <w:rsid w:val="006366AB"/>
    <w:rsid w:val="006550A0"/>
    <w:rsid w:val="00661EB8"/>
    <w:rsid w:val="00676063"/>
    <w:rsid w:val="0069396C"/>
    <w:rsid w:val="006B4E36"/>
    <w:rsid w:val="006C3140"/>
    <w:rsid w:val="006E5B25"/>
    <w:rsid w:val="006F6BC9"/>
    <w:rsid w:val="00706D40"/>
    <w:rsid w:val="0072541D"/>
    <w:rsid w:val="0073404B"/>
    <w:rsid w:val="007548C9"/>
    <w:rsid w:val="007775F5"/>
    <w:rsid w:val="007873F7"/>
    <w:rsid w:val="007A3D06"/>
    <w:rsid w:val="007F276F"/>
    <w:rsid w:val="00816FD4"/>
    <w:rsid w:val="008247E2"/>
    <w:rsid w:val="00844B68"/>
    <w:rsid w:val="00847A0B"/>
    <w:rsid w:val="00863BEE"/>
    <w:rsid w:val="00867A5B"/>
    <w:rsid w:val="00872F4D"/>
    <w:rsid w:val="00891009"/>
    <w:rsid w:val="008931EC"/>
    <w:rsid w:val="008A150C"/>
    <w:rsid w:val="008B5155"/>
    <w:rsid w:val="008B56C3"/>
    <w:rsid w:val="008B6C0F"/>
    <w:rsid w:val="008C23D7"/>
    <w:rsid w:val="008F6568"/>
    <w:rsid w:val="00913EE7"/>
    <w:rsid w:val="009165D4"/>
    <w:rsid w:val="00930F13"/>
    <w:rsid w:val="0095564E"/>
    <w:rsid w:val="009679C0"/>
    <w:rsid w:val="00967A34"/>
    <w:rsid w:val="00996F4E"/>
    <w:rsid w:val="009A2559"/>
    <w:rsid w:val="009D7727"/>
    <w:rsid w:val="009E6B50"/>
    <w:rsid w:val="009F622E"/>
    <w:rsid w:val="009F6CEA"/>
    <w:rsid w:val="00A0093F"/>
    <w:rsid w:val="00A0628E"/>
    <w:rsid w:val="00A114D1"/>
    <w:rsid w:val="00A37DB4"/>
    <w:rsid w:val="00A554AC"/>
    <w:rsid w:val="00A603DC"/>
    <w:rsid w:val="00A66CAA"/>
    <w:rsid w:val="00A67758"/>
    <w:rsid w:val="00A85B45"/>
    <w:rsid w:val="00A9718A"/>
    <w:rsid w:val="00AA32BF"/>
    <w:rsid w:val="00AB0ECF"/>
    <w:rsid w:val="00AB3CE1"/>
    <w:rsid w:val="00AB680A"/>
    <w:rsid w:val="00AD3AD9"/>
    <w:rsid w:val="00AE10CA"/>
    <w:rsid w:val="00AE2B78"/>
    <w:rsid w:val="00AE2E6C"/>
    <w:rsid w:val="00AF3AB6"/>
    <w:rsid w:val="00AF77B5"/>
    <w:rsid w:val="00B22ED1"/>
    <w:rsid w:val="00B249D5"/>
    <w:rsid w:val="00B24F8E"/>
    <w:rsid w:val="00B3450F"/>
    <w:rsid w:val="00B476C4"/>
    <w:rsid w:val="00B528ED"/>
    <w:rsid w:val="00B551B3"/>
    <w:rsid w:val="00B7242A"/>
    <w:rsid w:val="00BB0CCD"/>
    <w:rsid w:val="00BC0E0C"/>
    <w:rsid w:val="00BD42E3"/>
    <w:rsid w:val="00BE6A57"/>
    <w:rsid w:val="00BF6134"/>
    <w:rsid w:val="00C05B99"/>
    <w:rsid w:val="00C23250"/>
    <w:rsid w:val="00C2641C"/>
    <w:rsid w:val="00C32EB1"/>
    <w:rsid w:val="00C33D2E"/>
    <w:rsid w:val="00C3577E"/>
    <w:rsid w:val="00C51DA1"/>
    <w:rsid w:val="00C72AEA"/>
    <w:rsid w:val="00C757DD"/>
    <w:rsid w:val="00C85B06"/>
    <w:rsid w:val="00C90700"/>
    <w:rsid w:val="00C9168A"/>
    <w:rsid w:val="00CA2781"/>
    <w:rsid w:val="00CA7A53"/>
    <w:rsid w:val="00CB2543"/>
    <w:rsid w:val="00CB3695"/>
    <w:rsid w:val="00CD25B8"/>
    <w:rsid w:val="00CD4AF8"/>
    <w:rsid w:val="00CE3B1F"/>
    <w:rsid w:val="00CF1839"/>
    <w:rsid w:val="00D155AC"/>
    <w:rsid w:val="00D15FED"/>
    <w:rsid w:val="00D16C98"/>
    <w:rsid w:val="00D22086"/>
    <w:rsid w:val="00D22552"/>
    <w:rsid w:val="00D41C1D"/>
    <w:rsid w:val="00D44887"/>
    <w:rsid w:val="00D83EBD"/>
    <w:rsid w:val="00D8443B"/>
    <w:rsid w:val="00D844A0"/>
    <w:rsid w:val="00D94A81"/>
    <w:rsid w:val="00DA6050"/>
    <w:rsid w:val="00DC5854"/>
    <w:rsid w:val="00E2563A"/>
    <w:rsid w:val="00E84888"/>
    <w:rsid w:val="00E8535B"/>
    <w:rsid w:val="00EA06CF"/>
    <w:rsid w:val="00EA0A23"/>
    <w:rsid w:val="00EA7AA4"/>
    <w:rsid w:val="00EB2AAA"/>
    <w:rsid w:val="00EE6EFD"/>
    <w:rsid w:val="00EF23DA"/>
    <w:rsid w:val="00EF318C"/>
    <w:rsid w:val="00F01C04"/>
    <w:rsid w:val="00F15AE4"/>
    <w:rsid w:val="00F27DE9"/>
    <w:rsid w:val="00F47613"/>
    <w:rsid w:val="00F92854"/>
    <w:rsid w:val="00F94E1E"/>
    <w:rsid w:val="00FB056E"/>
    <w:rsid w:val="00FC23E8"/>
    <w:rsid w:val="00FC4131"/>
    <w:rsid w:val="00FD40C9"/>
    <w:rsid w:val="00FE7115"/>
    <w:rsid w:val="00FF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67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7A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6CF"/>
    <w:pPr>
      <w:ind w:left="720"/>
      <w:contextualSpacing/>
    </w:pPr>
  </w:style>
  <w:style w:type="character" w:styleId="CommentReference">
    <w:name w:val="annotation reference"/>
    <w:basedOn w:val="DefaultParagraphFont"/>
    <w:uiPriority w:val="99"/>
    <w:semiHidden/>
    <w:unhideWhenUsed/>
    <w:rsid w:val="00061A93"/>
    <w:rPr>
      <w:sz w:val="16"/>
      <w:szCs w:val="16"/>
    </w:rPr>
  </w:style>
  <w:style w:type="paragraph" w:styleId="CommentText">
    <w:name w:val="annotation text"/>
    <w:basedOn w:val="Normal"/>
    <w:link w:val="CommentTextChar"/>
    <w:uiPriority w:val="99"/>
    <w:unhideWhenUsed/>
    <w:rsid w:val="00061A93"/>
    <w:pPr>
      <w:spacing w:line="240" w:lineRule="auto"/>
    </w:pPr>
    <w:rPr>
      <w:sz w:val="20"/>
      <w:szCs w:val="20"/>
    </w:rPr>
  </w:style>
  <w:style w:type="character" w:customStyle="1" w:styleId="CommentTextChar">
    <w:name w:val="Comment Text Char"/>
    <w:basedOn w:val="DefaultParagraphFont"/>
    <w:link w:val="CommentText"/>
    <w:uiPriority w:val="99"/>
    <w:rsid w:val="00061A93"/>
    <w:rPr>
      <w:sz w:val="20"/>
      <w:szCs w:val="20"/>
    </w:rPr>
  </w:style>
  <w:style w:type="paragraph" w:styleId="CommentSubject">
    <w:name w:val="annotation subject"/>
    <w:basedOn w:val="CommentText"/>
    <w:next w:val="CommentText"/>
    <w:link w:val="CommentSubjectChar"/>
    <w:uiPriority w:val="99"/>
    <w:semiHidden/>
    <w:unhideWhenUsed/>
    <w:rsid w:val="00061A93"/>
    <w:rPr>
      <w:b/>
      <w:bCs/>
    </w:rPr>
  </w:style>
  <w:style w:type="character" w:customStyle="1" w:styleId="CommentSubjectChar">
    <w:name w:val="Comment Subject Char"/>
    <w:basedOn w:val="CommentTextChar"/>
    <w:link w:val="CommentSubject"/>
    <w:uiPriority w:val="99"/>
    <w:semiHidden/>
    <w:rsid w:val="00061A93"/>
    <w:rPr>
      <w:b/>
      <w:bCs/>
      <w:sz w:val="20"/>
      <w:szCs w:val="20"/>
    </w:rPr>
  </w:style>
  <w:style w:type="paragraph" w:styleId="FootnoteText">
    <w:name w:val="footnote text"/>
    <w:basedOn w:val="Normal"/>
    <w:link w:val="FootnoteTextChar"/>
    <w:uiPriority w:val="99"/>
    <w:semiHidden/>
    <w:unhideWhenUsed/>
    <w:rsid w:val="00061A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A93"/>
    <w:rPr>
      <w:sz w:val="20"/>
      <w:szCs w:val="20"/>
    </w:rPr>
  </w:style>
  <w:style w:type="character" w:styleId="FootnoteReference">
    <w:name w:val="footnote reference"/>
    <w:basedOn w:val="DefaultParagraphFont"/>
    <w:uiPriority w:val="99"/>
    <w:semiHidden/>
    <w:unhideWhenUsed/>
    <w:rsid w:val="00061A93"/>
    <w:rPr>
      <w:vertAlign w:val="superscript"/>
    </w:rPr>
  </w:style>
  <w:style w:type="paragraph" w:styleId="Header">
    <w:name w:val="header"/>
    <w:basedOn w:val="Normal"/>
    <w:link w:val="HeaderChar"/>
    <w:uiPriority w:val="99"/>
    <w:unhideWhenUsed/>
    <w:rsid w:val="00CF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839"/>
  </w:style>
  <w:style w:type="paragraph" w:styleId="Footer">
    <w:name w:val="footer"/>
    <w:basedOn w:val="Normal"/>
    <w:link w:val="FooterChar"/>
    <w:uiPriority w:val="99"/>
    <w:unhideWhenUsed/>
    <w:rsid w:val="00CF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839"/>
  </w:style>
  <w:style w:type="character" w:styleId="LineNumber">
    <w:name w:val="line number"/>
    <w:basedOn w:val="DefaultParagraphFont"/>
    <w:uiPriority w:val="99"/>
    <w:semiHidden/>
    <w:unhideWhenUsed/>
    <w:rsid w:val="00B528ED"/>
  </w:style>
  <w:style w:type="paragraph" w:customStyle="1" w:styleId="Section">
    <w:name w:val="Section"/>
    <w:basedOn w:val="Heading1"/>
    <w:next w:val="Normal"/>
    <w:uiPriority w:val="1"/>
    <w:qFormat/>
    <w:rsid w:val="00EA7AA4"/>
    <w:pPr>
      <w:spacing w:before="180" w:after="120" w:line="276" w:lineRule="auto"/>
      <w:ind w:left="950" w:hanging="950"/>
      <w:outlineLvl w:val="5"/>
    </w:pPr>
    <w:rPr>
      <w:rFonts w:ascii="Calibri" w:eastAsiaTheme="minorHAnsi" w:hAnsi="Calibri" w:cstheme="minorBidi"/>
      <w:b/>
      <w:color w:val="auto"/>
      <w:sz w:val="24"/>
    </w:rPr>
  </w:style>
  <w:style w:type="paragraph" w:customStyle="1" w:styleId="List1">
    <w:name w:val="List 1"/>
    <w:basedOn w:val="Normal"/>
    <w:uiPriority w:val="5"/>
    <w:qFormat/>
    <w:rsid w:val="00EA7AA4"/>
    <w:pPr>
      <w:spacing w:before="40" w:after="120" w:line="240" w:lineRule="auto"/>
      <w:ind w:left="475" w:hanging="475"/>
    </w:pPr>
    <w:rPr>
      <w:rFonts w:ascii="Calibri" w:hAnsi="Calibri"/>
      <w:sz w:val="20"/>
      <w:szCs w:val="24"/>
    </w:rPr>
  </w:style>
  <w:style w:type="paragraph" w:styleId="List2">
    <w:name w:val="List 2"/>
    <w:basedOn w:val="List1"/>
    <w:uiPriority w:val="5"/>
    <w:semiHidden/>
    <w:unhideWhenUsed/>
    <w:qFormat/>
    <w:rsid w:val="00EA7AA4"/>
    <w:pPr>
      <w:ind w:left="950"/>
    </w:pPr>
  </w:style>
  <w:style w:type="character" w:customStyle="1" w:styleId="Heading1Char">
    <w:name w:val="Heading 1 Char"/>
    <w:basedOn w:val="DefaultParagraphFont"/>
    <w:link w:val="Heading1"/>
    <w:uiPriority w:val="9"/>
    <w:rsid w:val="00EA7AA4"/>
    <w:rPr>
      <w:rFonts w:asciiTheme="majorHAnsi" w:eastAsiaTheme="majorEastAsia" w:hAnsiTheme="majorHAnsi" w:cstheme="majorBidi"/>
      <w:color w:val="2F5496" w:themeColor="accent1" w:themeShade="BF"/>
      <w:sz w:val="32"/>
      <w:szCs w:val="32"/>
    </w:rPr>
  </w:style>
  <w:style w:type="paragraph" w:customStyle="1" w:styleId="Paragraph1">
    <w:name w:val="Paragraph 1"/>
    <w:basedOn w:val="Normal"/>
    <w:uiPriority w:val="7"/>
    <w:qFormat/>
    <w:rsid w:val="008B6C0F"/>
    <w:pPr>
      <w:spacing w:before="40" w:after="120" w:line="240" w:lineRule="auto"/>
      <w:ind w:firstLine="475"/>
    </w:pPr>
    <w:rPr>
      <w:rFonts w:ascii="Calibri" w:hAnsi="Calibri"/>
      <w:sz w:val="20"/>
      <w:szCs w:val="24"/>
    </w:rPr>
  </w:style>
  <w:style w:type="paragraph" w:customStyle="1" w:styleId="Block2">
    <w:name w:val="Block 2"/>
    <w:basedOn w:val="Normal"/>
    <w:uiPriority w:val="3"/>
    <w:qFormat/>
    <w:rsid w:val="008B6C0F"/>
    <w:pPr>
      <w:spacing w:before="40" w:after="120" w:line="240" w:lineRule="auto"/>
      <w:ind w:left="475"/>
    </w:pPr>
    <w:rPr>
      <w:rFonts w:ascii="Calibri" w:hAnsi="Calibri"/>
      <w:sz w:val="20"/>
      <w:szCs w:val="24"/>
    </w:rPr>
  </w:style>
  <w:style w:type="paragraph" w:styleId="NormalWeb">
    <w:name w:val="Normal (Web)"/>
    <w:basedOn w:val="Normal"/>
    <w:uiPriority w:val="99"/>
    <w:semiHidden/>
    <w:unhideWhenUsed/>
    <w:rsid w:val="00BF6134"/>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0463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391"/>
    <w:rPr>
      <w:sz w:val="20"/>
      <w:szCs w:val="20"/>
    </w:rPr>
  </w:style>
  <w:style w:type="character" w:styleId="EndnoteReference">
    <w:name w:val="endnote reference"/>
    <w:basedOn w:val="DefaultParagraphFont"/>
    <w:uiPriority w:val="99"/>
    <w:semiHidden/>
    <w:unhideWhenUsed/>
    <w:rsid w:val="00046391"/>
    <w:rPr>
      <w:vertAlign w:val="superscript"/>
    </w:rPr>
  </w:style>
  <w:style w:type="paragraph" w:styleId="List3">
    <w:name w:val="List 3"/>
    <w:basedOn w:val="Normal"/>
    <w:uiPriority w:val="99"/>
    <w:semiHidden/>
    <w:unhideWhenUsed/>
    <w:rsid w:val="002C5511"/>
    <w:pPr>
      <w:ind w:left="1080" w:hanging="360"/>
      <w:contextualSpacing/>
    </w:pPr>
  </w:style>
  <w:style w:type="character" w:styleId="Hyperlink">
    <w:name w:val="Hyperlink"/>
    <w:basedOn w:val="DefaultParagraphFont"/>
    <w:uiPriority w:val="99"/>
    <w:unhideWhenUsed/>
    <w:rsid w:val="00C05B99"/>
    <w:rPr>
      <w:color w:val="0563C1" w:themeColor="hyperlink"/>
      <w:u w:val="single"/>
    </w:rPr>
  </w:style>
  <w:style w:type="paragraph" w:styleId="Revision">
    <w:name w:val="Revision"/>
    <w:hidden/>
    <w:uiPriority w:val="99"/>
    <w:semiHidden/>
    <w:rsid w:val="0072541D"/>
    <w:pPr>
      <w:spacing w:after="0" w:line="240" w:lineRule="auto"/>
    </w:pPr>
  </w:style>
  <w:style w:type="character" w:customStyle="1" w:styleId="ital">
    <w:name w:val="ital"/>
    <w:basedOn w:val="DefaultParagraphFont"/>
    <w:rsid w:val="0072541D"/>
  </w:style>
  <w:style w:type="paragraph" w:customStyle="1" w:styleId="p0">
    <w:name w:val="p0"/>
    <w:basedOn w:val="Normal"/>
    <w:rsid w:val="00322D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ebserver.rilegislature.gov/BillText/BillText23/SenateText23/S1051A.pdf" TargetMode="External"/><Relationship Id="rId1" Type="http://schemas.openxmlformats.org/officeDocument/2006/relationships/hyperlink" Target="http://webserver.rilegislature.gov/BillText/BillText23/HouseText23/H6058A.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ebserver.rilegislature.gov/BillText/BillText23/SenateText23/S1051A.pdf" TargetMode="External"/><Relationship Id="rId2" Type="http://schemas.openxmlformats.org/officeDocument/2006/relationships/hyperlink" Target="http://webserver.rilegislature.gov/BillText/BillText23/HouseText23/H6058A.pd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5" ma:contentTypeDescription="Create a new document." ma:contentTypeScope="" ma:versionID="a4f1bb1ed7f0e4beb271ff74166586b3">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c6dee2e39563f5080773710c4f08763d"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4b38c5-5d87-4706-a46f-f842ec33131b">
      <Terms xmlns="http://schemas.microsoft.com/office/infopath/2007/PartnerControls"/>
    </lcf76f155ced4ddcb4097134ff3c332f>
    <TaxCatchAll xmlns="556b9c53-bd0d-4f42-a6c8-cb40549b62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312ED-6342-486E-A319-3D233BF73B82}">
  <ds:schemaRefs>
    <ds:schemaRef ds:uri="http://schemas.microsoft.com/sharepoint/v3/contenttype/forms"/>
  </ds:schemaRefs>
</ds:datastoreItem>
</file>

<file path=customXml/itemProps2.xml><?xml version="1.0" encoding="utf-8"?>
<ds:datastoreItem xmlns:ds="http://schemas.openxmlformats.org/officeDocument/2006/customXml" ds:itemID="{2505B380-33D2-4131-B32E-8BB0F1EBE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9c53-bd0d-4f42-a6c8-cb40549b622a"/>
    <ds:schemaRef ds:uri="594b38c5-5d87-4706-a46f-f842ec33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C61A7-081B-4D2C-9237-B33BB1209D5F}">
  <ds:schemaRefs>
    <ds:schemaRef ds:uri="http://schemas.microsoft.com/office/2006/metadata/properties"/>
    <ds:schemaRef ds:uri="http://schemas.microsoft.com/office/infopath/2007/PartnerControls"/>
    <ds:schemaRef ds:uri="594b38c5-5d87-4706-a46f-f842ec33131b"/>
    <ds:schemaRef ds:uri="556b9c53-bd0d-4f42-a6c8-cb40549b622a"/>
  </ds:schemaRefs>
</ds:datastoreItem>
</file>

<file path=customXml/itemProps4.xml><?xml version="1.0" encoding="utf-8"?>
<ds:datastoreItem xmlns:ds="http://schemas.openxmlformats.org/officeDocument/2006/customXml" ds:itemID="{4C016A67-7CB2-4E28-971D-32CAAC4D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2023-09-19T14:21:00Z</dcterms:created>
  <dcterms:modified xsi:type="dcterms:W3CDTF">2023-09-21T19:14:00Z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0x010100C0BA6CEF993CA04FBC861BABD861E725</vt:lpwstr>
  </property>
  <property fmtid="{D5CDD505-2E9C-101B-9397-08002B2CF9AE}" pid="3" name="MediaServiceImageTags">
    <vt:lpwstr/>
  </property>
</Properties>
</file>