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BA8D" w14:textId="77777777" w:rsidR="00C0368A" w:rsidRDefault="00C0368A">
      <w:pPr>
        <w:spacing w:line="240" w:lineRule="auto"/>
        <w:rPr>
          <w:rFonts w:ascii="Swis721 Lt BT" w:eastAsia="Swis721 Lt BT" w:hAnsi="Swis721 Lt BT" w:cs="Swis721 Lt BT"/>
          <w:b/>
          <w:bCs/>
          <w:color w:val="000000"/>
          <w:sz w:val="20"/>
          <w:szCs w:val="20"/>
        </w:rPr>
      </w:pPr>
      <w:bookmarkStart w:id="0" w:name="_Hlk142403388"/>
    </w:p>
    <w:p w14:paraId="11CDADD5" w14:textId="7D99DC27" w:rsidR="00C0368A" w:rsidRDefault="002345F7" w:rsidP="00C0368A">
      <w:pPr>
        <w:rPr>
          <w:rFonts w:ascii="Swis721 Lt BT" w:eastAsia="Swis721 Lt BT" w:hAnsi="Swis721 Lt BT" w:cs="Swis721 Lt BT"/>
          <w:b/>
          <w:bCs/>
          <w:color w:val="000000"/>
          <w:sz w:val="20"/>
          <w:szCs w:val="20"/>
        </w:rPr>
      </w:pPr>
      <w:r>
        <w:rPr>
          <w:rFonts w:ascii="Swis721 Lt BT" w:eastAsia="Swis721 Lt BT" w:hAnsi="Swis721 Lt BT" w:cs="Swis721 Lt BT"/>
          <w:b/>
          <w:bCs/>
          <w:color w:val="000000"/>
          <w:sz w:val="20"/>
          <w:szCs w:val="20"/>
        </w:rPr>
        <w:t>The tables on the following pages provide guidance where changes to enabling legislation are readily available for direct insertion into the local regulatory framework. The language presented below does not constitute a full assemblage of the required changes, only those that are for direct insertion, consisting primarily of definition language. The use of the language in the table below is prefaced with the following information:</w:t>
      </w:r>
    </w:p>
    <w:p w14:paraId="7E8E8F6D" w14:textId="4D7F0A8F" w:rsidR="00C0368A" w:rsidRPr="00C0368A" w:rsidRDefault="00C0368A" w:rsidP="00C0368A">
      <w:pPr>
        <w:pStyle w:val="ListParagraph"/>
        <w:numPr>
          <w:ilvl w:val="0"/>
          <w:numId w:val="18"/>
        </w:numPr>
        <w:tabs>
          <w:tab w:val="left" w:pos="1980"/>
        </w:tabs>
        <w:spacing w:before="120" w:after="120"/>
        <w:ind w:left="1080"/>
        <w:contextualSpacing w:val="0"/>
        <w:jc w:val="both"/>
        <w:rPr>
          <w:rFonts w:ascii="Swis721 Lt BT" w:eastAsia="Swis721 Lt BT" w:hAnsi="Swis721 Lt BT" w:cs="Swis721 Lt BT"/>
          <w:color w:val="000000"/>
          <w:sz w:val="20"/>
          <w:szCs w:val="20"/>
        </w:rPr>
      </w:pPr>
      <w:r w:rsidRPr="00C0368A">
        <w:rPr>
          <w:rFonts w:ascii="Swis721 Lt BT" w:eastAsia="Swis721 Lt BT" w:hAnsi="Swis721 Lt BT" w:cs="Swis721 Lt BT"/>
          <w:color w:val="000000"/>
          <w:sz w:val="20"/>
          <w:szCs w:val="20"/>
        </w:rPr>
        <w:t xml:space="preserve">Language that must be removed from a local ordinance is presented with a </w:t>
      </w:r>
      <w:r w:rsidRPr="00C0368A">
        <w:rPr>
          <w:rFonts w:ascii="Swis721 Lt BT" w:eastAsia="Swis721 Lt BT" w:hAnsi="Swis721 Lt BT" w:cs="Swis721 Lt BT"/>
          <w:strike/>
          <w:color w:val="000000"/>
          <w:sz w:val="20"/>
          <w:szCs w:val="20"/>
        </w:rPr>
        <w:t>strikethrough.</w:t>
      </w:r>
    </w:p>
    <w:p w14:paraId="05A36DBC" w14:textId="03401C01" w:rsidR="00C0368A" w:rsidRDefault="00C0368A" w:rsidP="00C0368A">
      <w:pPr>
        <w:pStyle w:val="ListParagraph"/>
        <w:numPr>
          <w:ilvl w:val="0"/>
          <w:numId w:val="18"/>
        </w:numPr>
        <w:tabs>
          <w:tab w:val="left" w:pos="1575"/>
        </w:tabs>
        <w:spacing w:before="120" w:after="120"/>
        <w:ind w:left="1080"/>
        <w:contextualSpacing w:val="0"/>
        <w:jc w:val="both"/>
        <w:rPr>
          <w:rFonts w:ascii="Swis721 Lt BT" w:eastAsia="Swis721 Lt BT" w:hAnsi="Swis721 Lt BT" w:cs="Swis721 Lt BT"/>
          <w:b/>
          <w:bCs/>
          <w:color w:val="000000"/>
          <w:sz w:val="20"/>
          <w:szCs w:val="20"/>
          <w:u w:val="single"/>
        </w:rPr>
      </w:pPr>
      <w:r w:rsidRPr="00C0368A">
        <w:rPr>
          <w:rFonts w:ascii="Swis721 Lt BT" w:eastAsia="Swis721 Lt BT" w:hAnsi="Swis721 Lt BT" w:cs="Swis721 Lt BT"/>
          <w:color w:val="000000"/>
          <w:sz w:val="20"/>
          <w:szCs w:val="20"/>
        </w:rPr>
        <w:t>Language that must be inserted into a local ordinance is presented as</w:t>
      </w:r>
      <w:r>
        <w:rPr>
          <w:rFonts w:ascii="Swis721 Lt BT" w:eastAsia="Swis721 Lt BT" w:hAnsi="Swis721 Lt BT" w:cs="Swis721 Lt BT"/>
          <w:b/>
          <w:bCs/>
          <w:color w:val="000000"/>
          <w:sz w:val="20"/>
          <w:szCs w:val="20"/>
        </w:rPr>
        <w:t xml:space="preserve"> </w:t>
      </w:r>
      <w:r w:rsidRPr="00C0368A">
        <w:rPr>
          <w:rFonts w:ascii="Swis721 Lt BT" w:eastAsia="Swis721 Lt BT" w:hAnsi="Swis721 Lt BT" w:cs="Swis721 Lt BT"/>
          <w:b/>
          <w:bCs/>
          <w:color w:val="000000"/>
          <w:sz w:val="20"/>
          <w:szCs w:val="20"/>
          <w:u w:val="single"/>
        </w:rPr>
        <w:t>bold and underlined.</w:t>
      </w:r>
    </w:p>
    <w:p w14:paraId="2D64E436" w14:textId="1E2F4536" w:rsidR="00C0368A" w:rsidRDefault="002345F7" w:rsidP="00C0368A">
      <w:pPr>
        <w:pStyle w:val="ListParagraph"/>
        <w:numPr>
          <w:ilvl w:val="0"/>
          <w:numId w:val="18"/>
        </w:numPr>
        <w:tabs>
          <w:tab w:val="left" w:pos="1575"/>
        </w:tabs>
        <w:spacing w:before="120" w:after="120"/>
        <w:ind w:left="1080"/>
        <w:contextualSpacing w:val="0"/>
        <w:jc w:val="both"/>
        <w:rPr>
          <w:rFonts w:ascii="Swis721 Lt BT" w:eastAsia="Swis721 Lt BT" w:hAnsi="Swis721 Lt BT" w:cs="Swis721 Lt BT"/>
          <w:color w:val="000000"/>
          <w:sz w:val="20"/>
          <w:szCs w:val="20"/>
        </w:rPr>
      </w:pPr>
      <w:r>
        <w:rPr>
          <w:rFonts w:ascii="Swis721 Lt BT" w:eastAsia="Swis721 Lt BT" w:hAnsi="Swis721 Lt BT" w:cs="Swis721 Lt BT"/>
          <w:color w:val="000000"/>
          <w:sz w:val="20"/>
          <w:szCs w:val="20"/>
        </w:rPr>
        <w:t>The orange boxes provide additional information on which templates will further assist in making changes to local regulations and ordinances to properly insert the required language. Template language that is in red is required to be inserted into local regulations and ordinance as is, without modification.</w:t>
      </w:r>
    </w:p>
    <w:p w14:paraId="54C84E1A" w14:textId="3845158C" w:rsidR="00C0368A" w:rsidRPr="002345F7" w:rsidRDefault="00C0368A" w:rsidP="00C0368A">
      <w:pPr>
        <w:pStyle w:val="ListParagraph"/>
        <w:numPr>
          <w:ilvl w:val="0"/>
          <w:numId w:val="18"/>
        </w:numPr>
        <w:tabs>
          <w:tab w:val="left" w:pos="1575"/>
        </w:tabs>
        <w:spacing w:before="120" w:after="120"/>
        <w:ind w:left="1080"/>
        <w:contextualSpacing w:val="0"/>
        <w:jc w:val="both"/>
        <w:rPr>
          <w:rFonts w:ascii="Swis721 Lt BT" w:eastAsia="Swis721 Lt BT" w:hAnsi="Swis721 Lt BT" w:cs="Swis721 Lt BT"/>
          <w:i/>
          <w:iCs/>
          <w:color w:val="000000"/>
          <w:sz w:val="20"/>
          <w:szCs w:val="20"/>
        </w:rPr>
      </w:pPr>
      <w:r>
        <w:rPr>
          <w:rFonts w:ascii="Swis721 Lt BT" w:eastAsia="Swis721 Lt BT" w:hAnsi="Swis721 Lt BT" w:cs="Swis721 Lt BT"/>
          <w:color w:val="000000"/>
          <w:sz w:val="20"/>
          <w:szCs w:val="20"/>
        </w:rPr>
        <w:t>Language bracketed [AND CAPITALIZED] is provided where a municipality must insert a local zoning ordinance section number.</w:t>
      </w:r>
    </w:p>
    <w:p w14:paraId="1CA8CC90" w14:textId="7F2868F5" w:rsidR="002345F7" w:rsidRPr="00C0368A" w:rsidRDefault="002345F7" w:rsidP="00C0368A">
      <w:pPr>
        <w:pStyle w:val="ListParagraph"/>
        <w:numPr>
          <w:ilvl w:val="0"/>
          <w:numId w:val="18"/>
        </w:numPr>
        <w:tabs>
          <w:tab w:val="left" w:pos="1575"/>
        </w:tabs>
        <w:spacing w:before="120" w:after="120"/>
        <w:ind w:left="1080"/>
        <w:contextualSpacing w:val="0"/>
        <w:jc w:val="both"/>
        <w:rPr>
          <w:rFonts w:ascii="Swis721 Lt BT" w:eastAsia="Swis721 Lt BT" w:hAnsi="Swis721 Lt BT" w:cs="Swis721 Lt BT"/>
          <w:i/>
          <w:iCs/>
          <w:color w:val="000000"/>
          <w:sz w:val="20"/>
          <w:szCs w:val="20"/>
        </w:rPr>
      </w:pPr>
      <w:r>
        <w:rPr>
          <w:rFonts w:ascii="Swis721 Lt BT" w:eastAsia="Swis721 Lt BT" w:hAnsi="Swis721 Lt BT" w:cs="Swis721 Lt BT"/>
          <w:color w:val="000000"/>
          <w:sz w:val="20"/>
          <w:szCs w:val="20"/>
        </w:rPr>
        <w:t xml:space="preserve">The </w:t>
      </w:r>
      <w:r w:rsidR="00B86F76">
        <w:rPr>
          <w:rFonts w:ascii="Swis721 Lt BT" w:eastAsia="Swis721 Lt BT" w:hAnsi="Swis721 Lt BT" w:cs="Swis721 Lt BT"/>
          <w:color w:val="000000"/>
          <w:sz w:val="20"/>
          <w:szCs w:val="20"/>
        </w:rPr>
        <w:t xml:space="preserve">language in the </w:t>
      </w:r>
      <w:r>
        <w:rPr>
          <w:rFonts w:ascii="Swis721 Lt BT" w:eastAsia="Swis721 Lt BT" w:hAnsi="Swis721 Lt BT" w:cs="Swis721 Lt BT"/>
          <w:color w:val="000000"/>
          <w:sz w:val="20"/>
          <w:szCs w:val="20"/>
        </w:rPr>
        <w:t>tables below represent</w:t>
      </w:r>
      <w:r w:rsidR="00B86F76">
        <w:rPr>
          <w:rFonts w:ascii="Swis721 Lt BT" w:eastAsia="Swis721 Lt BT" w:hAnsi="Swis721 Lt BT" w:cs="Swis721 Lt BT"/>
          <w:color w:val="000000"/>
          <w:sz w:val="20"/>
          <w:szCs w:val="20"/>
        </w:rPr>
        <w:t>s</w:t>
      </w:r>
      <w:r>
        <w:rPr>
          <w:rFonts w:ascii="Swis721 Lt BT" w:eastAsia="Swis721 Lt BT" w:hAnsi="Swis721 Lt BT" w:cs="Swis721 Lt BT"/>
          <w:color w:val="000000"/>
          <w:sz w:val="20"/>
          <w:szCs w:val="20"/>
        </w:rPr>
        <w:t xml:space="preserve"> the sections from the amendments that are more easily inserted directly into regulations and ordinances. Additional amendments will be need</w:t>
      </w:r>
      <w:r w:rsidR="00771651">
        <w:rPr>
          <w:rFonts w:ascii="Swis721 Lt BT" w:eastAsia="Swis721 Lt BT" w:hAnsi="Swis721 Lt BT" w:cs="Swis721 Lt BT"/>
          <w:color w:val="000000"/>
          <w:sz w:val="20"/>
          <w:szCs w:val="20"/>
        </w:rPr>
        <w:t xml:space="preserve">ed </w:t>
      </w:r>
      <w:r>
        <w:rPr>
          <w:rFonts w:ascii="Swis721 Lt BT" w:eastAsia="Swis721 Lt BT" w:hAnsi="Swis721 Lt BT" w:cs="Swis721 Lt BT"/>
          <w:color w:val="000000"/>
          <w:sz w:val="20"/>
          <w:szCs w:val="20"/>
        </w:rPr>
        <w:t xml:space="preserve"> to </w:t>
      </w:r>
      <w:r w:rsidR="00771651">
        <w:rPr>
          <w:rFonts w:ascii="Swis721 Lt BT" w:eastAsia="Swis721 Lt BT" w:hAnsi="Swis721 Lt BT" w:cs="Swis721 Lt BT"/>
          <w:color w:val="000000"/>
          <w:sz w:val="20"/>
          <w:szCs w:val="20"/>
        </w:rPr>
        <w:t xml:space="preserve">comply </w:t>
      </w:r>
      <w:r>
        <w:rPr>
          <w:rFonts w:ascii="Swis721 Lt BT" w:eastAsia="Swis721 Lt BT" w:hAnsi="Swis721 Lt BT" w:cs="Swis721 Lt BT"/>
          <w:color w:val="000000"/>
          <w:sz w:val="20"/>
          <w:szCs w:val="20"/>
        </w:rPr>
        <w:t xml:space="preserve">with the </w:t>
      </w:r>
      <w:r w:rsidR="00771651">
        <w:rPr>
          <w:rFonts w:ascii="Swis721 Lt BT" w:eastAsia="Swis721 Lt BT" w:hAnsi="Swis721 Lt BT" w:cs="Swis721 Lt BT"/>
          <w:color w:val="000000"/>
          <w:sz w:val="20"/>
          <w:szCs w:val="20"/>
        </w:rPr>
        <w:t xml:space="preserve">changes to the </w:t>
      </w:r>
      <w:r w:rsidR="00B86F76">
        <w:rPr>
          <w:rFonts w:ascii="Swis721 Lt BT" w:eastAsia="Swis721 Lt BT" w:hAnsi="Swis721 Lt BT" w:cs="Swis721 Lt BT"/>
          <w:color w:val="000000"/>
          <w:sz w:val="20"/>
          <w:szCs w:val="20"/>
        </w:rPr>
        <w:t xml:space="preserve">statutory </w:t>
      </w:r>
      <w:r>
        <w:rPr>
          <w:rFonts w:ascii="Swis721 Lt BT" w:eastAsia="Swis721 Lt BT" w:hAnsi="Swis721 Lt BT" w:cs="Swis721 Lt BT"/>
          <w:color w:val="000000"/>
          <w:sz w:val="20"/>
          <w:szCs w:val="20"/>
        </w:rPr>
        <w:t>changes. More specific guidance on how to do that can be found in the associated template documents referenced in the orange boxes.</w:t>
      </w:r>
    </w:p>
    <w:p w14:paraId="65D2DCD9" w14:textId="3E21535E" w:rsidR="00C0368A" w:rsidRPr="00C0368A" w:rsidRDefault="00C0368A" w:rsidP="00C0368A">
      <w:pPr>
        <w:tabs>
          <w:tab w:val="left" w:pos="1575"/>
        </w:tabs>
        <w:spacing w:before="120" w:after="120"/>
        <w:rPr>
          <w:rFonts w:ascii="Swis721 Lt BT" w:eastAsia="Swis721 Lt BT" w:hAnsi="Swis721 Lt BT" w:cs="Swis721 Lt BT"/>
          <w:sz w:val="20"/>
          <w:szCs w:val="20"/>
        </w:rPr>
        <w:sectPr w:rsidR="00C0368A" w:rsidRPr="00C0368A" w:rsidSect="009341B4">
          <w:headerReference w:type="default" r:id="rId11"/>
          <w:footerReference w:type="even" r:id="rId12"/>
          <w:footerReference w:type="default" r:id="rId13"/>
          <w:headerReference w:type="first" r:id="rId14"/>
          <w:pgSz w:w="12240" w:h="15840"/>
          <w:pgMar w:top="1440" w:right="1440" w:bottom="1440" w:left="1170" w:header="708" w:footer="708" w:gutter="0"/>
          <w:cols w:space="708"/>
          <w:titlePg/>
          <w:docGrid w:linePitch="299"/>
        </w:sectPr>
      </w:pPr>
      <w:r>
        <w:rPr>
          <w:rFonts w:ascii="Swis721 Lt BT" w:eastAsia="Swis721 Lt BT" w:hAnsi="Swis721 Lt BT" w:cs="Swis721 Lt BT"/>
          <w:sz w:val="20"/>
          <w:szCs w:val="20"/>
        </w:rPr>
        <w:tab/>
      </w:r>
    </w:p>
    <w:tbl>
      <w:tblPr>
        <w:tblW w:w="13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23"/>
        <w:gridCol w:w="1641"/>
        <w:gridCol w:w="9280"/>
      </w:tblGrid>
      <w:tr w:rsidR="00EF1603" w14:paraId="347C2B3B" w14:textId="77777777" w:rsidTr="006B1369">
        <w:tc>
          <w:tcPr>
            <w:tcW w:w="2126" w:type="dxa"/>
            <w:tcBorders>
              <w:bottom w:val="single" w:sz="4" w:space="0" w:color="000000"/>
              <w:right w:val="single" w:sz="4" w:space="0" w:color="000000"/>
            </w:tcBorders>
            <w:shd w:val="clear" w:color="auto" w:fill="D9E2F3"/>
            <w:tcMar>
              <w:top w:w="0" w:type="dxa"/>
              <w:left w:w="108" w:type="dxa"/>
              <w:bottom w:w="0" w:type="dxa"/>
              <w:right w:w="108" w:type="dxa"/>
            </w:tcMar>
            <w:hideMark/>
          </w:tcPr>
          <w:p w14:paraId="722071B1"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lastRenderedPageBreak/>
              <w:t>Bill Title</w:t>
            </w:r>
          </w:p>
        </w:tc>
        <w:tc>
          <w:tcPr>
            <w:tcW w:w="10918" w:type="dxa"/>
            <w:gridSpan w:val="2"/>
            <w:tcBorders>
              <w:left w:val="single" w:sz="4" w:space="0" w:color="000000"/>
              <w:bottom w:val="single" w:sz="4" w:space="0" w:color="000000"/>
            </w:tcBorders>
            <w:tcMar>
              <w:top w:w="0" w:type="dxa"/>
              <w:left w:w="108" w:type="dxa"/>
              <w:bottom w:w="0" w:type="dxa"/>
              <w:right w:w="108" w:type="dxa"/>
            </w:tcMar>
            <w:hideMark/>
          </w:tcPr>
          <w:p w14:paraId="61B694ED" w14:textId="77777777" w:rsidR="00EF1603" w:rsidRDefault="004E6913">
            <w:pPr>
              <w:spacing w:line="240" w:lineRule="auto"/>
              <w:rPr>
                <w:color w:val="000000"/>
                <w:sz w:val="20"/>
                <w:szCs w:val="20"/>
              </w:rPr>
            </w:pPr>
            <w:r>
              <w:rPr>
                <w:rFonts w:ascii="Swis721 Lt BT" w:eastAsia="Swis721 Lt BT" w:hAnsi="Swis721 Lt BT" w:cs="Swis721 Lt BT"/>
                <w:color w:val="000000"/>
                <w:sz w:val="20"/>
                <w:szCs w:val="20"/>
              </w:rPr>
              <w:t>Zoning Enabling Act</w:t>
            </w:r>
          </w:p>
        </w:tc>
      </w:tr>
      <w:tr w:rsidR="00EF1603" w14:paraId="28E43E6F" w14:textId="77777777" w:rsidTr="006B1369">
        <w:tc>
          <w:tcPr>
            <w:tcW w:w="2126" w:type="dxa"/>
            <w:tcBorders>
              <w:top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1A9335D3"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t>House Number</w:t>
            </w:r>
          </w:p>
        </w:tc>
        <w:tc>
          <w:tcPr>
            <w:tcW w:w="10918" w:type="dxa"/>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1C84ACC2" w14:textId="43752843" w:rsidR="00EF1603" w:rsidRDefault="00000000">
            <w:pPr>
              <w:spacing w:line="240" w:lineRule="auto"/>
              <w:rPr>
                <w:color w:val="000000"/>
                <w:sz w:val="20"/>
                <w:szCs w:val="20"/>
              </w:rPr>
            </w:pPr>
            <w:hyperlink r:id="rId15" w:history="1">
              <w:r w:rsidR="004E6913" w:rsidRPr="00977A1A">
                <w:rPr>
                  <w:rStyle w:val="Hyperlink"/>
                  <w:rFonts w:ascii="Swis721 Lt BT" w:eastAsia="Swis721 Lt BT" w:hAnsi="Swis721 Lt BT" w:cs="Swis721 Lt BT"/>
                  <w:sz w:val="20"/>
                  <w:szCs w:val="20"/>
                </w:rPr>
                <w:t>H 6059 Substitute A</w:t>
              </w:r>
            </w:hyperlink>
          </w:p>
        </w:tc>
      </w:tr>
      <w:tr w:rsidR="00EF1603" w14:paraId="27426BD6" w14:textId="77777777" w:rsidTr="006B1369">
        <w:tc>
          <w:tcPr>
            <w:tcW w:w="2126" w:type="dxa"/>
            <w:tcBorders>
              <w:top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573BE564"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t>Senate Number</w:t>
            </w:r>
          </w:p>
        </w:tc>
        <w:tc>
          <w:tcPr>
            <w:tcW w:w="10918" w:type="dxa"/>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2FDC0898" w14:textId="66697D3D" w:rsidR="00EF1603" w:rsidRDefault="00000000">
            <w:pPr>
              <w:spacing w:line="240" w:lineRule="auto"/>
              <w:rPr>
                <w:color w:val="000000"/>
                <w:sz w:val="20"/>
                <w:szCs w:val="20"/>
              </w:rPr>
            </w:pPr>
            <w:hyperlink r:id="rId16" w:history="1">
              <w:r w:rsidR="004E6913" w:rsidRPr="00977A1A">
                <w:rPr>
                  <w:rStyle w:val="Hyperlink"/>
                  <w:rFonts w:ascii="Swis721 Lt BT" w:eastAsia="Swis721 Lt BT" w:hAnsi="Swis721 Lt BT" w:cs="Swis721 Lt BT"/>
                  <w:sz w:val="20"/>
                  <w:szCs w:val="20"/>
                </w:rPr>
                <w:t>S 1032 Substitute A</w:t>
              </w:r>
            </w:hyperlink>
          </w:p>
        </w:tc>
      </w:tr>
      <w:tr w:rsidR="00C0368A" w14:paraId="7C1858E9" w14:textId="77777777" w:rsidTr="006B1369">
        <w:tc>
          <w:tcPr>
            <w:tcW w:w="2126" w:type="dxa"/>
            <w:tcBorders>
              <w:top w:val="single" w:sz="4" w:space="0" w:color="000000"/>
              <w:right w:val="single" w:sz="4" w:space="0" w:color="000000"/>
            </w:tcBorders>
            <w:shd w:val="clear" w:color="auto" w:fill="D9E2F3"/>
            <w:tcMar>
              <w:top w:w="0" w:type="dxa"/>
              <w:left w:w="108" w:type="dxa"/>
              <w:bottom w:w="0" w:type="dxa"/>
              <w:right w:w="108" w:type="dxa"/>
            </w:tcMar>
            <w:hideMark/>
          </w:tcPr>
          <w:p w14:paraId="2F4F9CA1" w14:textId="04B427A4" w:rsidR="00C0368A" w:rsidRDefault="00C0368A">
            <w:pPr>
              <w:spacing w:line="240" w:lineRule="auto"/>
              <w:rPr>
                <w:color w:val="000000"/>
                <w:sz w:val="20"/>
                <w:szCs w:val="20"/>
              </w:rPr>
            </w:pPr>
            <w:r>
              <w:rPr>
                <w:rFonts w:ascii="Swis721 Lt BT" w:eastAsia="Swis721 Lt BT" w:hAnsi="Swis721 Lt BT" w:cs="Swis721 Lt BT"/>
                <w:b/>
                <w:bCs/>
                <w:color w:val="000000"/>
                <w:sz w:val="20"/>
                <w:szCs w:val="20"/>
              </w:rPr>
              <w:t xml:space="preserve">RIGL Section and Language for Insertion into </w:t>
            </w:r>
            <w:r w:rsidR="008C18E1">
              <w:rPr>
                <w:rFonts w:ascii="Swis721 Lt BT" w:eastAsia="Swis721 Lt BT" w:hAnsi="Swis721 Lt BT" w:cs="Swis721 Lt BT"/>
                <w:b/>
                <w:bCs/>
                <w:color w:val="000000"/>
                <w:sz w:val="20"/>
                <w:szCs w:val="20"/>
              </w:rPr>
              <w:t xml:space="preserve">the </w:t>
            </w:r>
            <w:r>
              <w:rPr>
                <w:rFonts w:ascii="Swis721 Lt BT" w:eastAsia="Swis721 Lt BT" w:hAnsi="Swis721 Lt BT" w:cs="Swis721 Lt BT"/>
                <w:b/>
                <w:bCs/>
                <w:color w:val="000000"/>
                <w:sz w:val="20"/>
                <w:szCs w:val="20"/>
              </w:rPr>
              <w:t xml:space="preserve">Local </w:t>
            </w:r>
            <w:r w:rsidR="008C18E1">
              <w:rPr>
                <w:rFonts w:ascii="Swis721 Lt BT" w:eastAsia="Swis721 Lt BT" w:hAnsi="Swis721 Lt BT" w:cs="Swis721 Lt BT"/>
                <w:b/>
                <w:bCs/>
                <w:color w:val="000000"/>
                <w:sz w:val="20"/>
                <w:szCs w:val="20"/>
              </w:rPr>
              <w:t xml:space="preserve">Zoning </w:t>
            </w:r>
            <w:r>
              <w:rPr>
                <w:rFonts w:ascii="Swis721 Lt BT" w:eastAsia="Swis721 Lt BT" w:hAnsi="Swis721 Lt BT" w:cs="Swis721 Lt BT"/>
                <w:b/>
                <w:bCs/>
                <w:color w:val="000000"/>
                <w:sz w:val="20"/>
                <w:szCs w:val="20"/>
              </w:rPr>
              <w:t>Ordinanc</w:t>
            </w:r>
            <w:r w:rsidR="008C18E1">
              <w:rPr>
                <w:rFonts w:ascii="Swis721 Lt BT" w:eastAsia="Swis721 Lt BT" w:hAnsi="Swis721 Lt BT" w:cs="Swis721 Lt BT"/>
                <w:b/>
                <w:bCs/>
                <w:color w:val="000000"/>
                <w:sz w:val="20"/>
                <w:szCs w:val="20"/>
              </w:rPr>
              <w:t>e</w:t>
            </w:r>
            <w:r>
              <w:rPr>
                <w:rFonts w:ascii="Swis721 Lt BT" w:eastAsia="Swis721 Lt BT" w:hAnsi="Swis721 Lt BT" w:cs="Swis721 Lt BT"/>
                <w:b/>
                <w:bCs/>
                <w:color w:val="000000"/>
                <w:sz w:val="20"/>
                <w:szCs w:val="20"/>
              </w:rPr>
              <w:t xml:space="preserve"> </w:t>
            </w:r>
          </w:p>
        </w:tc>
        <w:tc>
          <w:tcPr>
            <w:tcW w:w="1614" w:type="dxa"/>
            <w:tcBorders>
              <w:top w:val="single" w:sz="4" w:space="0" w:color="000000"/>
              <w:left w:val="single" w:sz="4" w:space="0" w:color="000000"/>
            </w:tcBorders>
            <w:tcMar>
              <w:top w:w="0" w:type="dxa"/>
              <w:left w:w="108" w:type="dxa"/>
              <w:bottom w:w="0" w:type="dxa"/>
              <w:right w:w="108" w:type="dxa"/>
            </w:tcMar>
            <w:hideMark/>
          </w:tcPr>
          <w:p w14:paraId="25F1D350" w14:textId="77777777" w:rsidR="00C0368A" w:rsidRDefault="00C0368A" w:rsidP="006615D7">
            <w:pPr>
              <w:widowControl w:val="0"/>
              <w:pBdr>
                <w:left w:val="none" w:sz="0" w:space="10" w:color="auto"/>
              </w:pBdr>
              <w:spacing w:before="120" w:after="120" w:line="240" w:lineRule="auto"/>
              <w:ind w:right="346"/>
              <w:jc w:val="both"/>
              <w:rPr>
                <w:rFonts w:ascii="Swis721 Lt BT" w:eastAsia="Times New Roman" w:hAnsi="Swis721 Lt BT" w:cs="Times New Roman"/>
                <w:color w:val="000000"/>
                <w:sz w:val="20"/>
                <w:szCs w:val="20"/>
              </w:rPr>
            </w:pPr>
            <w:r w:rsidRPr="006615D7">
              <w:rPr>
                <w:rFonts w:ascii="Swis721 Lt BT" w:eastAsia="Times New Roman" w:hAnsi="Swis721 Lt BT" w:cs="Times New Roman"/>
                <w:color w:val="000000"/>
                <w:sz w:val="20"/>
                <w:szCs w:val="20"/>
              </w:rPr>
              <w:t>§45-24-31(66)(ii)</w:t>
            </w:r>
          </w:p>
          <w:p w14:paraId="614BD35C" w14:textId="77777777" w:rsidR="006E6261" w:rsidRDefault="006E6261" w:rsidP="006615D7">
            <w:pPr>
              <w:widowControl w:val="0"/>
              <w:pBdr>
                <w:left w:val="none" w:sz="0" w:space="10" w:color="auto"/>
              </w:pBdr>
              <w:spacing w:before="120" w:after="120" w:line="240" w:lineRule="auto"/>
              <w:ind w:right="346"/>
              <w:jc w:val="both"/>
              <w:rPr>
                <w:rFonts w:ascii="Swis721 Lt BT" w:eastAsia="Times New Roman" w:hAnsi="Swis721 Lt BT" w:cs="Times New Roman"/>
                <w:color w:val="000000"/>
                <w:sz w:val="20"/>
                <w:szCs w:val="20"/>
              </w:rPr>
            </w:pPr>
          </w:p>
          <w:p w14:paraId="2F5CD646" w14:textId="6626C3EA" w:rsidR="006E6261" w:rsidRPr="006615D7" w:rsidRDefault="006E6261" w:rsidP="006615D7">
            <w:pPr>
              <w:widowControl w:val="0"/>
              <w:pBdr>
                <w:left w:val="none" w:sz="0" w:space="10" w:color="auto"/>
              </w:pBdr>
              <w:spacing w:before="120" w:after="120" w:line="240" w:lineRule="auto"/>
              <w:ind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Definitions</w:t>
            </w:r>
          </w:p>
        </w:tc>
        <w:tc>
          <w:tcPr>
            <w:tcW w:w="9304" w:type="dxa"/>
            <w:tcBorders>
              <w:top w:val="single" w:sz="4" w:space="0" w:color="000000"/>
              <w:left w:val="single" w:sz="4" w:space="0" w:color="000000"/>
              <w:bottom w:val="single" w:sz="4" w:space="0" w:color="000000"/>
            </w:tcBorders>
          </w:tcPr>
          <w:p w14:paraId="06040021" w14:textId="069A7661" w:rsidR="00C0368A" w:rsidRPr="006E6261" w:rsidRDefault="00C0368A" w:rsidP="006615D7">
            <w:pPr>
              <w:widowControl w:val="0"/>
              <w:pBdr>
                <w:left w:val="none" w:sz="0" w:space="10" w:color="auto"/>
              </w:pBdr>
              <w:spacing w:before="120" w:after="120" w:line="240" w:lineRule="auto"/>
              <w:ind w:right="346"/>
              <w:jc w:val="both"/>
              <w:rPr>
                <w:rFonts w:ascii="Swis721 Lt BT" w:eastAsia="Times New Roman" w:hAnsi="Swis721 Lt BT" w:cs="Times New Roman"/>
                <w:b/>
                <w:bCs/>
                <w:color w:val="365F91" w:themeColor="accent1" w:themeShade="BF"/>
                <w:sz w:val="20"/>
                <w:szCs w:val="20"/>
              </w:rPr>
            </w:pPr>
            <w:r w:rsidRPr="006E6261">
              <w:rPr>
                <w:rFonts w:ascii="Swis721 Lt BT" w:eastAsia="Times New Roman" w:hAnsi="Swis721 Lt BT" w:cs="Times New Roman"/>
                <w:b/>
                <w:bCs/>
                <w:color w:val="365F91" w:themeColor="accent1" w:themeShade="BF"/>
                <w:sz w:val="20"/>
                <w:szCs w:val="20"/>
              </w:rPr>
              <w:t>For definition section:</w:t>
            </w:r>
          </w:p>
          <w:p w14:paraId="5C5D2319" w14:textId="041A82EC" w:rsidR="00C0368A" w:rsidRPr="006615D7" w:rsidRDefault="006B1369" w:rsidP="006B1369">
            <w:pPr>
              <w:widowControl w:val="0"/>
              <w:pBdr>
                <w:left w:val="none" w:sz="0" w:space="10" w:color="auto"/>
              </w:pBdr>
              <w:tabs>
                <w:tab w:val="left" w:pos="391"/>
              </w:tabs>
              <w:spacing w:before="120" w:after="120" w:line="240" w:lineRule="auto"/>
              <w:ind w:left="436" w:right="346" w:hanging="360"/>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 xml:space="preserve">(ii)  </w:t>
            </w:r>
            <w:r w:rsidR="00C0368A" w:rsidRPr="006615D7">
              <w:rPr>
                <w:rFonts w:ascii="Swis721 Lt BT" w:eastAsia="Times New Roman" w:hAnsi="Swis721 Lt BT" w:cs="Times New Roman"/>
                <w:color w:val="000000"/>
                <w:sz w:val="20"/>
                <w:szCs w:val="20"/>
              </w:rPr>
              <w:t>Dimensional variance. Permission to depart from the dimensional requirements of a zoning ordinance</w:t>
            </w:r>
            <w:r w:rsidR="00C0368A" w:rsidRPr="00DA26B4">
              <w:rPr>
                <w:rFonts w:ascii="Swis721 Lt BT" w:eastAsia="Times New Roman" w:hAnsi="Swis721 Lt BT" w:cs="Times New Roman"/>
                <w:strike/>
                <w:color w:val="000000"/>
                <w:sz w:val="20"/>
                <w:szCs w:val="20"/>
              </w:rPr>
              <w:t>, where the applicant for the requested relief has shown, by evidence upon the record, that there is no other reasonable alternative way to enjoy a legally permitted beneficial use of the subject property unless granted the requested relief from the dimensional regulations. However, the fact that a use may be more profitable or that the structure may be more valuable after the relief are not grounds for relief</w:t>
            </w:r>
            <w:r w:rsidR="00C0368A" w:rsidRPr="006615D7">
              <w:rPr>
                <w:rFonts w:ascii="Swis721 Lt BT" w:eastAsia="Times New Roman" w:hAnsi="Swis721 Lt BT" w:cs="Times New Roman"/>
                <w:color w:val="000000"/>
                <w:sz w:val="20"/>
                <w:szCs w:val="20"/>
              </w:rPr>
              <w:t xml:space="preserve"> </w:t>
            </w:r>
            <w:r w:rsidR="00C0368A" w:rsidRPr="00DA26B4">
              <w:rPr>
                <w:rFonts w:ascii="Swis721 Lt BT" w:eastAsia="Times New Roman" w:hAnsi="Swis721 Lt BT" w:cs="Times New Roman"/>
                <w:b/>
                <w:bCs/>
                <w:color w:val="000000"/>
                <w:sz w:val="20"/>
                <w:szCs w:val="20"/>
                <w:u w:val="single"/>
              </w:rPr>
              <w:t>under the applicable standards set forth in [INSERT LOCAL SECTION REFERENCE].</w:t>
            </w:r>
          </w:p>
        </w:tc>
      </w:tr>
      <w:tr w:rsidR="00FA2296" w14:paraId="32C0EEC0" w14:textId="77777777" w:rsidTr="00DE241C">
        <w:trPr>
          <w:trHeight w:val="269"/>
        </w:trPr>
        <w:tc>
          <w:tcPr>
            <w:tcW w:w="13044" w:type="dxa"/>
            <w:gridSpan w:val="3"/>
            <w:tcBorders>
              <w:top w:val="single" w:sz="4" w:space="0" w:color="000000"/>
            </w:tcBorders>
            <w:shd w:val="clear" w:color="auto" w:fill="FDE9D9" w:themeFill="accent6" w:themeFillTint="33"/>
            <w:tcMar>
              <w:top w:w="0" w:type="dxa"/>
              <w:left w:w="108" w:type="dxa"/>
              <w:bottom w:w="0" w:type="dxa"/>
              <w:right w:w="108" w:type="dxa"/>
            </w:tcMar>
          </w:tcPr>
          <w:p w14:paraId="293A0AE6" w14:textId="11A7C137" w:rsidR="00FA2296" w:rsidRPr="006B1369" w:rsidRDefault="00000000" w:rsidP="006B1369">
            <w:pPr>
              <w:widowControl w:val="0"/>
              <w:pBdr>
                <w:left w:val="none" w:sz="0" w:space="10" w:color="auto"/>
              </w:pBdr>
              <w:shd w:val="clear" w:color="auto" w:fill="FDE9D9" w:themeFill="accent6" w:themeFillTint="33"/>
              <w:spacing w:before="120" w:after="120" w:line="240" w:lineRule="auto"/>
              <w:ind w:left="121" w:right="346"/>
              <w:jc w:val="both"/>
              <w:rPr>
                <w:rFonts w:ascii="Swis721 Lt BT" w:eastAsia="Times New Roman" w:hAnsi="Swis721 Lt BT" w:cs="Times New Roman"/>
                <w:color w:val="000000"/>
                <w:sz w:val="20"/>
                <w:szCs w:val="20"/>
              </w:rPr>
            </w:pPr>
            <w:hyperlink r:id="rId17" w:history="1">
              <w:r w:rsidR="00FA2296" w:rsidRPr="00961459">
                <w:rPr>
                  <w:rStyle w:val="Hyperlink"/>
                  <w:rFonts w:ascii="Swis721 Lt BT" w:eastAsia="Times New Roman" w:hAnsi="Swis721 Lt BT" w:cs="Times New Roman"/>
                  <w:sz w:val="20"/>
                  <w:szCs w:val="20"/>
                </w:rPr>
                <w:t>See dimensional variance template language for how to incorporate the required revisions into the local zoning ordinance.</w:t>
              </w:r>
            </w:hyperlink>
          </w:p>
        </w:tc>
      </w:tr>
      <w:tr w:rsidR="00C0368A" w14:paraId="190AB8B1" w14:textId="77777777" w:rsidTr="006B1369">
        <w:tc>
          <w:tcPr>
            <w:tcW w:w="2126" w:type="dxa"/>
            <w:tcBorders>
              <w:right w:val="single" w:sz="4" w:space="0" w:color="000000"/>
            </w:tcBorders>
            <w:shd w:val="clear" w:color="auto" w:fill="D9E2F3"/>
            <w:tcMar>
              <w:top w:w="0" w:type="dxa"/>
              <w:left w:w="108" w:type="dxa"/>
              <w:bottom w:w="0" w:type="dxa"/>
              <w:right w:w="108" w:type="dxa"/>
            </w:tcMar>
          </w:tcPr>
          <w:p w14:paraId="63BDE3B7" w14:textId="77777777" w:rsidR="00C0368A" w:rsidRDefault="00C0368A">
            <w:pPr>
              <w:spacing w:line="240" w:lineRule="auto"/>
              <w:rPr>
                <w:rFonts w:ascii="Swis721 Lt BT" w:eastAsia="Swis721 Lt BT" w:hAnsi="Swis721 Lt BT" w:cs="Swis721 Lt BT"/>
                <w:b/>
                <w:bCs/>
                <w:color w:val="000000"/>
                <w:sz w:val="20"/>
                <w:szCs w:val="20"/>
              </w:rPr>
            </w:pPr>
          </w:p>
        </w:tc>
        <w:tc>
          <w:tcPr>
            <w:tcW w:w="1614" w:type="dxa"/>
            <w:tcBorders>
              <w:top w:val="single" w:sz="4" w:space="0" w:color="000000"/>
              <w:left w:val="single" w:sz="4" w:space="0" w:color="000000"/>
            </w:tcBorders>
            <w:tcMar>
              <w:top w:w="0" w:type="dxa"/>
              <w:left w:w="108" w:type="dxa"/>
              <w:bottom w:w="0" w:type="dxa"/>
              <w:right w:w="108" w:type="dxa"/>
            </w:tcMar>
          </w:tcPr>
          <w:p w14:paraId="4D95DC43" w14:textId="77777777" w:rsidR="00C0368A" w:rsidRDefault="00C0368A" w:rsidP="006615D7">
            <w:pPr>
              <w:widowControl w:val="0"/>
              <w:pBdr>
                <w:left w:val="none" w:sz="0" w:space="10" w:color="auto"/>
              </w:pBdr>
              <w:spacing w:before="120" w:after="120" w:line="240" w:lineRule="auto"/>
              <w:ind w:right="75"/>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§45-24-38(a) and (b) and (c)</w:t>
            </w:r>
          </w:p>
          <w:p w14:paraId="0AD68070" w14:textId="77777777" w:rsidR="006E6261" w:rsidRDefault="006E6261" w:rsidP="006615D7">
            <w:pPr>
              <w:widowControl w:val="0"/>
              <w:pBdr>
                <w:left w:val="none" w:sz="0" w:space="10" w:color="auto"/>
              </w:pBdr>
              <w:spacing w:before="120" w:after="120" w:line="240" w:lineRule="auto"/>
              <w:ind w:right="75"/>
              <w:rPr>
                <w:rFonts w:ascii="Swis721 Lt BT" w:eastAsia="Times New Roman" w:hAnsi="Swis721 Lt BT" w:cs="Times New Roman"/>
                <w:color w:val="000000"/>
                <w:sz w:val="20"/>
                <w:szCs w:val="20"/>
              </w:rPr>
            </w:pPr>
          </w:p>
          <w:p w14:paraId="06D5D454" w14:textId="1DECCEEC" w:rsidR="006E6261" w:rsidRPr="006615D7" w:rsidRDefault="006E6261" w:rsidP="006615D7">
            <w:pPr>
              <w:widowControl w:val="0"/>
              <w:pBdr>
                <w:left w:val="none" w:sz="0" w:space="10" w:color="auto"/>
              </w:pBdr>
              <w:spacing w:before="120" w:after="120" w:line="240" w:lineRule="auto"/>
              <w:ind w:right="75"/>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Substandard lots of record</w:t>
            </w:r>
          </w:p>
        </w:tc>
        <w:tc>
          <w:tcPr>
            <w:tcW w:w="9304" w:type="dxa"/>
            <w:tcBorders>
              <w:top w:val="single" w:sz="4" w:space="0" w:color="000000"/>
              <w:left w:val="single" w:sz="4" w:space="0" w:color="000000"/>
              <w:bottom w:val="single" w:sz="4" w:space="0" w:color="000000"/>
            </w:tcBorders>
          </w:tcPr>
          <w:p w14:paraId="0A366B0D" w14:textId="5BA23A1E" w:rsidR="00C0368A" w:rsidRPr="006E6261" w:rsidRDefault="00C0368A" w:rsidP="006B1369">
            <w:pPr>
              <w:widowControl w:val="0"/>
              <w:pBdr>
                <w:left w:val="none" w:sz="0" w:space="10" w:color="auto"/>
              </w:pBdr>
              <w:spacing w:before="120" w:after="120" w:line="240" w:lineRule="auto"/>
              <w:ind w:left="31" w:right="346"/>
              <w:jc w:val="both"/>
              <w:rPr>
                <w:rFonts w:ascii="Swis721 Lt BT" w:eastAsia="Times New Roman" w:hAnsi="Swis721 Lt BT" w:cs="Times New Roman"/>
                <w:b/>
                <w:bCs/>
                <w:color w:val="365F91" w:themeColor="accent1" w:themeShade="BF"/>
                <w:sz w:val="20"/>
                <w:szCs w:val="20"/>
              </w:rPr>
            </w:pPr>
            <w:r w:rsidRPr="006E6261">
              <w:rPr>
                <w:rFonts w:ascii="Swis721 Lt BT" w:eastAsia="Times New Roman" w:hAnsi="Swis721 Lt BT" w:cs="Times New Roman"/>
                <w:b/>
                <w:bCs/>
                <w:color w:val="365F91" w:themeColor="accent1" w:themeShade="BF"/>
                <w:sz w:val="20"/>
                <w:szCs w:val="20"/>
              </w:rPr>
              <w:t>For sections related to substandard lots of record:</w:t>
            </w:r>
          </w:p>
          <w:p w14:paraId="6DED30A7" w14:textId="5DD76BF2" w:rsidR="00C0368A" w:rsidRPr="006E6261" w:rsidRDefault="00C0368A" w:rsidP="006E6261">
            <w:pPr>
              <w:pStyle w:val="ListParagraph"/>
              <w:widowControl w:val="0"/>
              <w:numPr>
                <w:ilvl w:val="0"/>
                <w:numId w:val="24"/>
              </w:numPr>
              <w:pBdr>
                <w:left w:val="none" w:sz="0" w:space="10" w:color="auto"/>
              </w:pBdr>
              <w:spacing w:after="120" w:line="240" w:lineRule="auto"/>
              <w:ind w:left="436" w:right="346"/>
              <w:contextualSpacing w:val="0"/>
              <w:jc w:val="both"/>
              <w:rPr>
                <w:rFonts w:ascii="Swis721 Lt BT" w:eastAsia="Times New Roman" w:hAnsi="Swis721 Lt BT" w:cs="Times New Roman"/>
                <w:color w:val="000000"/>
                <w:sz w:val="20"/>
                <w:szCs w:val="20"/>
              </w:rPr>
            </w:pPr>
            <w:r w:rsidRPr="006E6261">
              <w:rPr>
                <w:rFonts w:ascii="Swis721 Lt BT" w:eastAsia="Times New Roman" w:hAnsi="Swis721 Lt BT" w:cs="Times New Roman"/>
                <w:color w:val="000000"/>
                <w:sz w:val="20"/>
                <w:szCs w:val="20"/>
              </w:rPr>
              <w:t xml:space="preserve">Any city or town adopting or amending a zoning ordinance under this chapter shall regulate the </w:t>
            </w:r>
            <w:r w:rsidRPr="006E6261">
              <w:rPr>
                <w:rFonts w:ascii="Swis721 Lt BT" w:eastAsia="Times New Roman" w:hAnsi="Swis721 Lt BT" w:cs="Times New Roman"/>
                <w:strike/>
                <w:color w:val="000000"/>
                <w:sz w:val="20"/>
                <w:szCs w:val="20"/>
              </w:rPr>
              <w:t>use or uses</w:t>
            </w:r>
            <w:r w:rsidRPr="006E6261">
              <w:rPr>
                <w:rFonts w:ascii="Swis721 Lt BT" w:eastAsia="Times New Roman" w:hAnsi="Swis721 Lt BT" w:cs="Times New Roman"/>
                <w:color w:val="000000"/>
                <w:sz w:val="20"/>
                <w:szCs w:val="20"/>
              </w:rPr>
              <w:t xml:space="preserve"> </w:t>
            </w:r>
            <w:r w:rsidRPr="006E6261">
              <w:rPr>
                <w:rFonts w:ascii="Swis721 Lt BT" w:eastAsia="Times New Roman" w:hAnsi="Swis721 Lt BT" w:cs="Times New Roman"/>
                <w:b/>
                <w:bCs/>
                <w:color w:val="000000"/>
                <w:sz w:val="20"/>
                <w:szCs w:val="20"/>
                <w:u w:val="single"/>
              </w:rPr>
              <w:t>development</w:t>
            </w:r>
            <w:r w:rsidRPr="006E6261">
              <w:rPr>
                <w:rFonts w:ascii="Swis721 Lt BT" w:eastAsia="Times New Roman" w:hAnsi="Swis721 Lt BT" w:cs="Times New Roman"/>
                <w:color w:val="000000"/>
                <w:sz w:val="20"/>
                <w:szCs w:val="20"/>
              </w:rPr>
              <w:t xml:space="preserve"> of any single substandard lot of record or contiguous lots of record at the effective date of adoption or amendment of the zoning ordinance.</w:t>
            </w:r>
          </w:p>
          <w:p w14:paraId="29B885B7" w14:textId="5C4B5916" w:rsidR="00C0368A" w:rsidRPr="006E6261" w:rsidRDefault="00C0368A" w:rsidP="006E6261">
            <w:pPr>
              <w:pStyle w:val="ListParagraph"/>
              <w:widowControl w:val="0"/>
              <w:numPr>
                <w:ilvl w:val="0"/>
                <w:numId w:val="24"/>
              </w:numPr>
              <w:pBdr>
                <w:left w:val="none" w:sz="0" w:space="10" w:color="auto"/>
              </w:pBdr>
              <w:spacing w:after="120" w:line="240" w:lineRule="auto"/>
              <w:ind w:left="436" w:right="346"/>
              <w:contextualSpacing w:val="0"/>
              <w:jc w:val="both"/>
              <w:rPr>
                <w:rFonts w:ascii="Swis721 Lt BT" w:eastAsia="Times New Roman" w:hAnsi="Swis721 Lt BT" w:cs="Times New Roman"/>
                <w:b/>
                <w:bCs/>
                <w:color w:val="000000"/>
                <w:sz w:val="20"/>
                <w:szCs w:val="20"/>
                <w:u w:val="single"/>
              </w:rPr>
            </w:pPr>
            <w:r w:rsidRPr="006E6261">
              <w:rPr>
                <w:rFonts w:ascii="Swis721 Lt BT" w:eastAsia="Times New Roman" w:hAnsi="Swis721 Lt BT" w:cs="Times New Roman"/>
                <w:color w:val="000000"/>
                <w:sz w:val="20"/>
                <w:szCs w:val="20"/>
              </w:rPr>
              <w:t xml:space="preserve">Notwithstanding the failure of that lot or those lots to meet the dimensional and/or quantitative requirements, and/or road frontage or other access requirements, applicable in the district as stated in the ordinance, </w:t>
            </w:r>
            <w:r w:rsidRPr="006E6261">
              <w:rPr>
                <w:rFonts w:ascii="Swis721 Lt BT" w:eastAsia="Times New Roman" w:hAnsi="Swis721 Lt BT" w:cs="Times New Roman"/>
                <w:b/>
                <w:bCs/>
                <w:color w:val="000000"/>
                <w:sz w:val="20"/>
                <w:szCs w:val="20"/>
                <w:u w:val="single"/>
              </w:rPr>
              <w:t>a substandard lot of record shall not be required to seek any zoning relief based solely on the failure to meet minimum lot size requirements of the district in which such lot is located. The setback, frontage, and/or lot width requirements for a structure under this section shall be reduced and the maximum building coverage requirements shall be increased by the same proportion as the lot area of the substandard lot is to the minimum lot area requirement of the zoning district in which the lot is located. All proposals exceeding such reduced requirement shall proceed with a modification request under [INSERT LOCAL SECTION REFERENCE] or a dimensional variance request under [INSERT LOCAL SECTION REFERENCE], whichever is applicable.</w:t>
            </w:r>
          </w:p>
          <w:p w14:paraId="543F3CC2" w14:textId="33161153" w:rsidR="00C0368A" w:rsidRPr="006E6261" w:rsidRDefault="00C0368A" w:rsidP="006E6261">
            <w:pPr>
              <w:pStyle w:val="ListParagraph"/>
              <w:widowControl w:val="0"/>
              <w:numPr>
                <w:ilvl w:val="0"/>
                <w:numId w:val="24"/>
              </w:numPr>
              <w:pBdr>
                <w:left w:val="none" w:sz="0" w:space="10" w:color="auto"/>
              </w:pBdr>
              <w:spacing w:after="120" w:line="240" w:lineRule="auto"/>
              <w:ind w:left="436" w:right="346"/>
              <w:contextualSpacing w:val="0"/>
              <w:jc w:val="both"/>
              <w:rPr>
                <w:rFonts w:ascii="Swis721 Lt BT" w:eastAsia="Times New Roman" w:hAnsi="Swis721 Lt BT" w:cs="Times New Roman"/>
                <w:color w:val="000000"/>
                <w:sz w:val="20"/>
                <w:szCs w:val="20"/>
              </w:rPr>
            </w:pPr>
            <w:r w:rsidRPr="006E6261">
              <w:rPr>
                <w:rFonts w:ascii="Swis721 Lt BT" w:eastAsia="Times New Roman" w:hAnsi="Swis721 Lt BT" w:cs="Times New Roman"/>
                <w:color w:val="000000"/>
                <w:sz w:val="20"/>
                <w:szCs w:val="20"/>
              </w:rPr>
              <w:t xml:space="preserve">Provisions may be made for the merger of contiguous unimproved, or improved and unimproved, substandard lots of record in the same ownership to create dimensionally conforming lots or to reduce the extent of dimensional nonconformance. The ordinance shall specify the standards, on a district-by-district basis, which determine the mergers. The standards include, but are not to be limited to, the availability of infrastructure, the character of the neighborhood, and the consistency with the comprehensive plan. </w:t>
            </w:r>
            <w:r w:rsidRPr="006E6261">
              <w:rPr>
                <w:rFonts w:ascii="Swis721 Lt BT" w:eastAsia="Times New Roman" w:hAnsi="Swis721 Lt BT" w:cs="Times New Roman"/>
                <w:b/>
                <w:bCs/>
                <w:color w:val="000000"/>
                <w:sz w:val="20"/>
                <w:szCs w:val="20"/>
                <w:u w:val="single"/>
              </w:rPr>
              <w:t xml:space="preserve">The merger of lots shall not be required when the substandard lot of record has an area equal to or greater than the area of fifty percent (50%) of the lots within two hundred feet (200') of the subject lot, as confirmed by the zoning enforcement </w:t>
            </w:r>
            <w:r w:rsidRPr="006E6261">
              <w:rPr>
                <w:rFonts w:ascii="Swis721 Lt BT" w:eastAsia="Times New Roman" w:hAnsi="Swis721 Lt BT" w:cs="Times New Roman"/>
                <w:b/>
                <w:bCs/>
                <w:color w:val="000000"/>
                <w:sz w:val="20"/>
                <w:szCs w:val="20"/>
                <w:u w:val="single"/>
              </w:rPr>
              <w:lastRenderedPageBreak/>
              <w:t>officer.</w:t>
            </w:r>
          </w:p>
        </w:tc>
      </w:tr>
      <w:tr w:rsidR="00FA2296" w14:paraId="77FB00CE" w14:textId="77777777" w:rsidTr="00FA2296">
        <w:tc>
          <w:tcPr>
            <w:tcW w:w="13044" w:type="dxa"/>
            <w:gridSpan w:val="3"/>
            <w:shd w:val="clear" w:color="auto" w:fill="FDE9D9" w:themeFill="accent6" w:themeFillTint="33"/>
            <w:tcMar>
              <w:top w:w="0" w:type="dxa"/>
              <w:left w:w="108" w:type="dxa"/>
              <w:bottom w:w="0" w:type="dxa"/>
              <w:right w:w="108" w:type="dxa"/>
            </w:tcMar>
          </w:tcPr>
          <w:p w14:paraId="2E4068A3" w14:textId="344784FC" w:rsidR="00FA2296" w:rsidRPr="006B1369" w:rsidRDefault="00000000" w:rsidP="006B1369">
            <w:pPr>
              <w:widowControl w:val="0"/>
              <w:pBdr>
                <w:left w:val="none" w:sz="0" w:space="10" w:color="auto"/>
              </w:pBdr>
              <w:spacing w:before="120" w:after="120" w:line="240" w:lineRule="auto"/>
              <w:ind w:left="121" w:right="346"/>
              <w:jc w:val="both"/>
              <w:rPr>
                <w:rFonts w:ascii="Swis721 Lt BT" w:eastAsia="Times New Roman" w:hAnsi="Swis721 Lt BT" w:cs="Times New Roman"/>
                <w:color w:val="000000"/>
                <w:sz w:val="20"/>
                <w:szCs w:val="20"/>
              </w:rPr>
            </w:pPr>
            <w:hyperlink r:id="rId18" w:history="1">
              <w:r w:rsidR="00FA2296" w:rsidRPr="00961459">
                <w:rPr>
                  <w:rStyle w:val="Hyperlink"/>
                  <w:rFonts w:ascii="Swis721 Lt BT" w:eastAsia="Times New Roman" w:hAnsi="Swis721 Lt BT" w:cs="Times New Roman"/>
                  <w:sz w:val="20"/>
                  <w:szCs w:val="20"/>
                </w:rPr>
                <w:t xml:space="preserve">See substandard </w:t>
              </w:r>
              <w:proofErr w:type="gramStart"/>
              <w:r w:rsidR="00FA2296" w:rsidRPr="00961459">
                <w:rPr>
                  <w:rStyle w:val="Hyperlink"/>
                  <w:rFonts w:ascii="Swis721 Lt BT" w:eastAsia="Times New Roman" w:hAnsi="Swis721 Lt BT" w:cs="Times New Roman"/>
                  <w:sz w:val="20"/>
                  <w:szCs w:val="20"/>
                </w:rPr>
                <w:t>lots</w:t>
              </w:r>
              <w:proofErr w:type="gramEnd"/>
              <w:r w:rsidR="00FA2296" w:rsidRPr="00961459">
                <w:rPr>
                  <w:rStyle w:val="Hyperlink"/>
                  <w:rFonts w:ascii="Swis721 Lt BT" w:eastAsia="Times New Roman" w:hAnsi="Swis721 Lt BT" w:cs="Times New Roman"/>
                  <w:sz w:val="20"/>
                  <w:szCs w:val="20"/>
                </w:rPr>
                <w:t xml:space="preserve"> template language for how to incorporate the required revisions into the local zoning ordinance.</w:t>
              </w:r>
            </w:hyperlink>
          </w:p>
        </w:tc>
      </w:tr>
      <w:tr w:rsidR="00A13203" w14:paraId="4F80ABAA" w14:textId="77777777" w:rsidTr="006B1369">
        <w:trPr>
          <w:trHeight w:val="1097"/>
        </w:trPr>
        <w:tc>
          <w:tcPr>
            <w:tcW w:w="2126" w:type="dxa"/>
            <w:vMerge w:val="restart"/>
            <w:tcBorders>
              <w:right w:val="single" w:sz="4" w:space="0" w:color="000000"/>
            </w:tcBorders>
            <w:shd w:val="clear" w:color="auto" w:fill="D9E2F3"/>
            <w:tcMar>
              <w:top w:w="0" w:type="dxa"/>
              <w:left w:w="108" w:type="dxa"/>
              <w:bottom w:w="0" w:type="dxa"/>
              <w:right w:w="108" w:type="dxa"/>
            </w:tcMar>
          </w:tcPr>
          <w:p w14:paraId="4E0194AC" w14:textId="77777777" w:rsidR="00A13203" w:rsidRDefault="00A13203">
            <w:pPr>
              <w:spacing w:line="240" w:lineRule="auto"/>
              <w:rPr>
                <w:rFonts w:ascii="Swis721 Lt BT" w:eastAsia="Swis721 Lt BT" w:hAnsi="Swis721 Lt BT" w:cs="Swis721 Lt BT"/>
                <w:b/>
                <w:bCs/>
                <w:color w:val="000000"/>
                <w:sz w:val="20"/>
                <w:szCs w:val="20"/>
              </w:rPr>
            </w:pPr>
          </w:p>
        </w:tc>
        <w:tc>
          <w:tcPr>
            <w:tcW w:w="1614" w:type="dxa"/>
            <w:tcBorders>
              <w:top w:val="single" w:sz="4" w:space="0" w:color="000000"/>
              <w:left w:val="single" w:sz="4" w:space="0" w:color="000000"/>
            </w:tcBorders>
            <w:tcMar>
              <w:top w:w="0" w:type="dxa"/>
              <w:left w:w="108" w:type="dxa"/>
              <w:bottom w:w="0" w:type="dxa"/>
              <w:right w:w="108" w:type="dxa"/>
            </w:tcMar>
          </w:tcPr>
          <w:p w14:paraId="33178E0A" w14:textId="1CACD490" w:rsidR="00A13203" w:rsidRDefault="00A13203" w:rsidP="006615D7">
            <w:pPr>
              <w:widowControl w:val="0"/>
              <w:pBdr>
                <w:left w:val="none" w:sz="0" w:space="10" w:color="auto"/>
              </w:pBdr>
              <w:spacing w:before="120" w:after="120" w:line="240" w:lineRule="auto"/>
              <w:ind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 xml:space="preserve">§45-24-41(d)(2) </w:t>
            </w:r>
            <w:r w:rsidR="006B1369">
              <w:rPr>
                <w:rFonts w:ascii="Swis721 Lt BT" w:eastAsia="Times New Roman" w:hAnsi="Swis721 Lt BT" w:cs="Times New Roman"/>
                <w:color w:val="000000"/>
                <w:sz w:val="20"/>
                <w:szCs w:val="20"/>
              </w:rPr>
              <w:t>and (4)</w:t>
            </w:r>
          </w:p>
          <w:p w14:paraId="2DB16287" w14:textId="581F7F63" w:rsidR="00C95C8F" w:rsidRPr="006615D7" w:rsidRDefault="00C95C8F" w:rsidP="006615D7">
            <w:pPr>
              <w:widowControl w:val="0"/>
              <w:pBdr>
                <w:left w:val="none" w:sz="0" w:space="10" w:color="auto"/>
              </w:pBdr>
              <w:spacing w:before="120" w:after="120" w:line="240" w:lineRule="auto"/>
              <w:ind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Variances</w:t>
            </w:r>
          </w:p>
        </w:tc>
        <w:tc>
          <w:tcPr>
            <w:tcW w:w="9304" w:type="dxa"/>
            <w:tcBorders>
              <w:top w:val="single" w:sz="4" w:space="0" w:color="000000"/>
              <w:left w:val="single" w:sz="4" w:space="0" w:color="000000"/>
            </w:tcBorders>
          </w:tcPr>
          <w:p w14:paraId="0E54E87D" w14:textId="24DF9915" w:rsidR="00A13203" w:rsidRPr="006B1369" w:rsidRDefault="006B1369" w:rsidP="006B1369">
            <w:pPr>
              <w:widowControl w:val="0"/>
              <w:pBdr>
                <w:left w:val="none" w:sz="0" w:space="10" w:color="auto"/>
              </w:pBdr>
              <w:spacing w:before="120" w:after="120" w:line="240" w:lineRule="auto"/>
              <w:ind w:left="436" w:right="346" w:hanging="360"/>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 xml:space="preserve">(2)  </w:t>
            </w:r>
            <w:r w:rsidR="00A13203">
              <w:rPr>
                <w:rFonts w:ascii="Swis721 Lt BT" w:eastAsia="Times New Roman" w:hAnsi="Swis721 Lt BT" w:cs="Times New Roman"/>
                <w:color w:val="000000"/>
                <w:sz w:val="20"/>
                <w:szCs w:val="20"/>
              </w:rPr>
              <w:t xml:space="preserve">That the hardship is not the result of any prior action of the applicant </w:t>
            </w:r>
            <w:r w:rsidR="00A13203" w:rsidRPr="0011767C">
              <w:rPr>
                <w:rFonts w:ascii="Swis721 Lt BT" w:eastAsia="Times New Roman" w:hAnsi="Swis721 Lt BT" w:cs="Times New Roman"/>
                <w:strike/>
                <w:color w:val="000000"/>
                <w:sz w:val="20"/>
                <w:szCs w:val="20"/>
              </w:rPr>
              <w:t>and does not result primarily from the desire of the applicant to realize greater financial gain.</w:t>
            </w:r>
          </w:p>
          <w:p w14:paraId="091D98EF" w14:textId="63C973CD" w:rsidR="00A13203" w:rsidRPr="00A13203" w:rsidRDefault="006B1369" w:rsidP="006B1369">
            <w:pPr>
              <w:widowControl w:val="0"/>
              <w:pBdr>
                <w:left w:val="none" w:sz="0" w:space="10" w:color="auto"/>
              </w:pBdr>
              <w:spacing w:before="120" w:after="120" w:line="240" w:lineRule="auto"/>
              <w:ind w:left="346" w:right="346" w:hanging="270"/>
              <w:jc w:val="both"/>
              <w:rPr>
                <w:rFonts w:ascii="Swis721 Lt BT" w:eastAsia="Times New Roman" w:hAnsi="Swis721 Lt BT" w:cs="Times New Roman"/>
                <w:strike/>
                <w:color w:val="000000"/>
                <w:sz w:val="20"/>
                <w:szCs w:val="20"/>
              </w:rPr>
            </w:pPr>
            <w:r>
              <w:rPr>
                <w:rFonts w:ascii="Swis721 Lt BT" w:eastAsia="Times New Roman" w:hAnsi="Swis721 Lt BT" w:cs="Times New Roman"/>
                <w:strike/>
                <w:color w:val="000000"/>
                <w:sz w:val="20"/>
                <w:szCs w:val="20"/>
              </w:rPr>
              <w:t xml:space="preserve">(4)  </w:t>
            </w:r>
            <w:r w:rsidR="00A13203" w:rsidRPr="00DA26B4">
              <w:rPr>
                <w:rFonts w:ascii="Swis721 Lt BT" w:eastAsia="Times New Roman" w:hAnsi="Swis721 Lt BT" w:cs="Times New Roman"/>
                <w:strike/>
                <w:color w:val="000000"/>
                <w:sz w:val="20"/>
                <w:szCs w:val="20"/>
              </w:rPr>
              <w:t>That the relief to be granted is the least relief necessary.</w:t>
            </w:r>
          </w:p>
        </w:tc>
      </w:tr>
      <w:tr w:rsidR="00C0368A" w14:paraId="7D836DCA" w14:textId="77777777" w:rsidTr="006B1369">
        <w:tc>
          <w:tcPr>
            <w:tcW w:w="2126" w:type="dxa"/>
            <w:vMerge/>
            <w:tcBorders>
              <w:right w:val="single" w:sz="4" w:space="0" w:color="000000"/>
            </w:tcBorders>
            <w:shd w:val="clear" w:color="auto" w:fill="D9E2F3"/>
            <w:tcMar>
              <w:top w:w="0" w:type="dxa"/>
              <w:left w:w="108" w:type="dxa"/>
              <w:bottom w:w="0" w:type="dxa"/>
              <w:right w:w="108" w:type="dxa"/>
            </w:tcMar>
          </w:tcPr>
          <w:p w14:paraId="7CD640A4" w14:textId="77777777" w:rsidR="00C0368A" w:rsidRDefault="00C0368A">
            <w:pPr>
              <w:spacing w:line="240" w:lineRule="auto"/>
              <w:rPr>
                <w:rFonts w:ascii="Swis721 Lt BT" w:eastAsia="Swis721 Lt BT" w:hAnsi="Swis721 Lt BT" w:cs="Swis721 Lt BT"/>
                <w:b/>
                <w:bCs/>
                <w:color w:val="000000"/>
                <w:sz w:val="20"/>
                <w:szCs w:val="20"/>
              </w:rPr>
            </w:pPr>
          </w:p>
        </w:tc>
        <w:tc>
          <w:tcPr>
            <w:tcW w:w="1614" w:type="dxa"/>
            <w:tcBorders>
              <w:top w:val="single" w:sz="4" w:space="0" w:color="000000"/>
              <w:left w:val="single" w:sz="4" w:space="0" w:color="000000"/>
            </w:tcBorders>
            <w:tcMar>
              <w:top w:w="0" w:type="dxa"/>
              <w:left w:w="108" w:type="dxa"/>
              <w:bottom w:w="0" w:type="dxa"/>
              <w:right w:w="108" w:type="dxa"/>
            </w:tcMar>
          </w:tcPr>
          <w:p w14:paraId="45DF75E9" w14:textId="77777777" w:rsidR="00C0368A" w:rsidRDefault="00C0368A" w:rsidP="006615D7">
            <w:pPr>
              <w:widowControl w:val="0"/>
              <w:pBdr>
                <w:left w:val="none" w:sz="0" w:space="10" w:color="auto"/>
              </w:pBdr>
              <w:spacing w:before="120" w:after="120" w:line="240" w:lineRule="auto"/>
              <w:ind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§45-24-41(e)(2)</w:t>
            </w:r>
          </w:p>
          <w:p w14:paraId="3106F302" w14:textId="77777777" w:rsidR="00C95C8F" w:rsidRDefault="00C95C8F" w:rsidP="006615D7">
            <w:pPr>
              <w:widowControl w:val="0"/>
              <w:pBdr>
                <w:left w:val="none" w:sz="0" w:space="10" w:color="auto"/>
              </w:pBdr>
              <w:spacing w:before="120" w:after="120" w:line="240" w:lineRule="auto"/>
              <w:ind w:right="346"/>
              <w:jc w:val="both"/>
              <w:rPr>
                <w:rFonts w:ascii="Swis721 Lt BT" w:eastAsia="Times New Roman" w:hAnsi="Swis721 Lt BT" w:cs="Times New Roman"/>
                <w:color w:val="000000"/>
                <w:sz w:val="20"/>
                <w:szCs w:val="20"/>
              </w:rPr>
            </w:pPr>
          </w:p>
          <w:p w14:paraId="427ACF0F" w14:textId="65C9E28D" w:rsidR="00C95C8F" w:rsidRPr="006615D7" w:rsidRDefault="00C95C8F" w:rsidP="006615D7">
            <w:pPr>
              <w:widowControl w:val="0"/>
              <w:pBdr>
                <w:left w:val="none" w:sz="0" w:space="10" w:color="auto"/>
              </w:pBdr>
              <w:spacing w:before="120" w:after="120" w:line="240" w:lineRule="auto"/>
              <w:ind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Variances</w:t>
            </w:r>
          </w:p>
        </w:tc>
        <w:tc>
          <w:tcPr>
            <w:tcW w:w="9304" w:type="dxa"/>
            <w:tcBorders>
              <w:top w:val="single" w:sz="4" w:space="0" w:color="000000"/>
              <w:left w:val="single" w:sz="4" w:space="0" w:color="000000"/>
              <w:bottom w:val="single" w:sz="4" w:space="0" w:color="000000"/>
            </w:tcBorders>
          </w:tcPr>
          <w:p w14:paraId="7C665979" w14:textId="3100936C" w:rsidR="00C0368A" w:rsidRPr="006615D7" w:rsidRDefault="006B1369" w:rsidP="006B1369">
            <w:pPr>
              <w:widowControl w:val="0"/>
              <w:pBdr>
                <w:left w:val="none" w:sz="0" w:space="10" w:color="auto"/>
              </w:pBdr>
              <w:spacing w:before="120" w:after="120" w:line="240" w:lineRule="auto"/>
              <w:ind w:left="436" w:right="346" w:hanging="360"/>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 xml:space="preserve">(2)  </w:t>
            </w:r>
            <w:r w:rsidR="00C0368A">
              <w:rPr>
                <w:rFonts w:ascii="Swis721 Lt BT" w:eastAsia="Times New Roman" w:hAnsi="Swis721 Lt BT" w:cs="Times New Roman"/>
                <w:color w:val="000000"/>
                <w:sz w:val="20"/>
                <w:szCs w:val="20"/>
              </w:rPr>
              <w:t xml:space="preserve">In granting the dimensional variance, that the hardship suffered by the owner of the subject property if the dimensional variance is not granted amounts to more than a mere inconvenience, </w:t>
            </w:r>
            <w:r w:rsidR="00C0368A" w:rsidRPr="00DA26B4">
              <w:rPr>
                <w:rFonts w:ascii="Swis721 Lt BT" w:eastAsia="Times New Roman" w:hAnsi="Swis721 Lt BT" w:cs="Times New Roman"/>
                <w:b/>
                <w:bCs/>
                <w:color w:val="000000"/>
                <w:sz w:val="20"/>
                <w:szCs w:val="20"/>
                <w:u w:val="single"/>
              </w:rPr>
              <w:t>meaning that the relief sought is minimal to a reasonable enjoyment of the permitted use to which the property is proposed to be devoted</w:t>
            </w:r>
            <w:r w:rsidR="00C0368A">
              <w:rPr>
                <w:rFonts w:ascii="Swis721 Lt BT" w:eastAsia="Times New Roman" w:hAnsi="Swis721 Lt BT" w:cs="Times New Roman"/>
                <w:color w:val="000000"/>
                <w:sz w:val="20"/>
                <w:szCs w:val="20"/>
              </w:rPr>
              <w:t xml:space="preserve">. The fact that a use may be more profitable or that a structure may be more valuable after the relief is granted is not grounds for relief. The zoning board of review or planning board has the power to grant dimensional variances where the use is permitted by special use permit </w:t>
            </w:r>
            <w:r w:rsidR="00C0368A" w:rsidRPr="00DA26B4">
              <w:rPr>
                <w:rFonts w:ascii="Swis721 Lt BT" w:eastAsia="Times New Roman" w:hAnsi="Swis721 Lt BT" w:cs="Times New Roman"/>
                <w:strike/>
                <w:color w:val="000000"/>
                <w:sz w:val="20"/>
                <w:szCs w:val="20"/>
              </w:rPr>
              <w:t>if provided for in the special use permit sections of the zoning ordinance.</w:t>
            </w:r>
          </w:p>
        </w:tc>
      </w:tr>
      <w:tr w:rsidR="00FA2296" w14:paraId="3270C503" w14:textId="77777777" w:rsidTr="00FA2296">
        <w:tc>
          <w:tcPr>
            <w:tcW w:w="13044" w:type="dxa"/>
            <w:gridSpan w:val="3"/>
            <w:shd w:val="clear" w:color="auto" w:fill="FDE9D9" w:themeFill="accent6" w:themeFillTint="33"/>
            <w:tcMar>
              <w:top w:w="0" w:type="dxa"/>
              <w:left w:w="108" w:type="dxa"/>
              <w:bottom w:w="0" w:type="dxa"/>
              <w:right w:w="108" w:type="dxa"/>
            </w:tcMar>
          </w:tcPr>
          <w:p w14:paraId="03CEDFEA" w14:textId="3E7A40BF" w:rsidR="00FA2296" w:rsidRPr="006B1369" w:rsidRDefault="00000000" w:rsidP="006B1369">
            <w:pPr>
              <w:widowControl w:val="0"/>
              <w:pBdr>
                <w:left w:val="none" w:sz="0" w:space="10" w:color="auto"/>
              </w:pBdr>
              <w:spacing w:before="120" w:after="120" w:line="240" w:lineRule="auto"/>
              <w:ind w:left="121" w:right="346"/>
              <w:jc w:val="both"/>
              <w:rPr>
                <w:rFonts w:ascii="Swis721 Lt BT" w:eastAsia="Times New Roman" w:hAnsi="Swis721 Lt BT" w:cs="Times New Roman"/>
                <w:color w:val="000000"/>
                <w:sz w:val="20"/>
                <w:szCs w:val="20"/>
              </w:rPr>
            </w:pPr>
            <w:hyperlink r:id="rId19" w:history="1">
              <w:r w:rsidR="00FA2296" w:rsidRPr="003B3653">
                <w:rPr>
                  <w:rStyle w:val="Hyperlink"/>
                  <w:rFonts w:ascii="Swis721 Lt BT" w:eastAsia="Times New Roman" w:hAnsi="Swis721 Lt BT" w:cs="Times New Roman"/>
                  <w:sz w:val="20"/>
                  <w:szCs w:val="20"/>
                </w:rPr>
                <w:t>See the variance template language for how to incorporate the required revisions into the local zoning ordinance.</w:t>
              </w:r>
            </w:hyperlink>
          </w:p>
        </w:tc>
      </w:tr>
      <w:tr w:rsidR="006B1369" w14:paraId="74E6EE98" w14:textId="77777777" w:rsidTr="00771651">
        <w:tc>
          <w:tcPr>
            <w:tcW w:w="2126" w:type="dxa"/>
            <w:tcBorders>
              <w:bottom w:val="single" w:sz="4" w:space="0" w:color="auto"/>
              <w:right w:val="single" w:sz="4" w:space="0" w:color="000000"/>
            </w:tcBorders>
            <w:shd w:val="clear" w:color="auto" w:fill="D9E2F3"/>
            <w:tcMar>
              <w:top w:w="0" w:type="dxa"/>
              <w:left w:w="108" w:type="dxa"/>
              <w:bottom w:w="0" w:type="dxa"/>
              <w:right w:w="108" w:type="dxa"/>
            </w:tcMar>
          </w:tcPr>
          <w:p w14:paraId="078FF759" w14:textId="77777777" w:rsidR="006B1369" w:rsidRDefault="006B1369">
            <w:pPr>
              <w:spacing w:line="240" w:lineRule="auto"/>
              <w:rPr>
                <w:rFonts w:ascii="Swis721 Lt BT" w:eastAsia="Swis721 Lt BT" w:hAnsi="Swis721 Lt BT" w:cs="Swis721 Lt BT"/>
                <w:b/>
                <w:bCs/>
                <w:color w:val="000000"/>
                <w:sz w:val="20"/>
                <w:szCs w:val="20"/>
              </w:rPr>
            </w:pPr>
          </w:p>
        </w:tc>
        <w:tc>
          <w:tcPr>
            <w:tcW w:w="1614" w:type="dxa"/>
            <w:tcBorders>
              <w:top w:val="single" w:sz="4" w:space="0" w:color="000000"/>
              <w:left w:val="single" w:sz="4" w:space="0" w:color="000000"/>
              <w:bottom w:val="single" w:sz="4" w:space="0" w:color="auto"/>
            </w:tcBorders>
            <w:tcMar>
              <w:top w:w="0" w:type="dxa"/>
              <w:left w:w="108" w:type="dxa"/>
              <w:bottom w:w="0" w:type="dxa"/>
              <w:right w:w="108" w:type="dxa"/>
            </w:tcMar>
          </w:tcPr>
          <w:p w14:paraId="0C152705" w14:textId="77777777" w:rsidR="006B1369" w:rsidRDefault="006B1369" w:rsidP="006615D7">
            <w:pPr>
              <w:widowControl w:val="0"/>
              <w:pBdr>
                <w:left w:val="none" w:sz="0" w:space="10" w:color="auto"/>
              </w:pBdr>
              <w:spacing w:before="120" w:after="120" w:line="240" w:lineRule="auto"/>
              <w:ind w:right="346"/>
              <w:jc w:val="both"/>
              <w:rPr>
                <w:rFonts w:ascii="Swis721 Lt BT" w:eastAsia="Times New Roman" w:hAnsi="Swis721 Lt BT" w:cs="Times New Roman"/>
                <w:color w:val="000000"/>
                <w:sz w:val="20"/>
                <w:szCs w:val="20"/>
              </w:rPr>
            </w:pPr>
            <w:r w:rsidRPr="006B1369">
              <w:rPr>
                <w:rFonts w:ascii="Swis721 Lt BT" w:eastAsia="Times New Roman" w:hAnsi="Swis721 Lt BT" w:cs="Times New Roman"/>
                <w:color w:val="000000"/>
                <w:sz w:val="20"/>
                <w:szCs w:val="20"/>
              </w:rPr>
              <w:t>§45-24-46</w:t>
            </w:r>
          </w:p>
          <w:p w14:paraId="3910B599" w14:textId="75FB00EA" w:rsidR="006B1369" w:rsidRPr="006615D7" w:rsidRDefault="006B1369" w:rsidP="006615D7">
            <w:pPr>
              <w:widowControl w:val="0"/>
              <w:pBdr>
                <w:left w:val="none" w:sz="0" w:space="10" w:color="auto"/>
              </w:pBdr>
              <w:spacing w:before="120" w:after="120" w:line="240" w:lineRule="auto"/>
              <w:ind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Modification</w:t>
            </w:r>
          </w:p>
        </w:tc>
        <w:tc>
          <w:tcPr>
            <w:tcW w:w="9304" w:type="dxa"/>
            <w:tcBorders>
              <w:top w:val="single" w:sz="4" w:space="0" w:color="000000"/>
              <w:left w:val="single" w:sz="4" w:space="0" w:color="000000"/>
              <w:bottom w:val="single" w:sz="4" w:space="0" w:color="auto"/>
            </w:tcBorders>
          </w:tcPr>
          <w:p w14:paraId="51138520" w14:textId="13516E7A" w:rsidR="006B1369" w:rsidRPr="006B1369" w:rsidRDefault="006B1369" w:rsidP="006B1369">
            <w:pPr>
              <w:widowControl w:val="0"/>
              <w:pBdr>
                <w:left w:val="none" w:sz="0" w:space="10" w:color="auto"/>
              </w:pBdr>
              <w:spacing w:before="120" w:after="120" w:line="240" w:lineRule="auto"/>
              <w:ind w:left="121"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See modification template language for how to incorporate the requirements into the local zoning ordinance</w:t>
            </w:r>
          </w:p>
        </w:tc>
      </w:tr>
      <w:tr w:rsidR="00771651" w14:paraId="1AF04BA8" w14:textId="77777777" w:rsidTr="00771651">
        <w:tc>
          <w:tcPr>
            <w:tcW w:w="13044"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27A25DAC" w14:textId="77777777" w:rsidR="00771651" w:rsidRDefault="00771651" w:rsidP="006B1369">
            <w:pPr>
              <w:widowControl w:val="0"/>
              <w:pBdr>
                <w:left w:val="none" w:sz="0" w:space="10" w:color="auto"/>
              </w:pBdr>
              <w:spacing w:before="120" w:after="120" w:line="240" w:lineRule="auto"/>
              <w:ind w:left="121" w:right="346"/>
              <w:jc w:val="both"/>
              <w:rPr>
                <w:rFonts w:ascii="Swis721 Lt BT" w:eastAsia="Times New Roman" w:hAnsi="Swis721 Lt BT" w:cs="Times New Roman"/>
                <w:color w:val="000000"/>
                <w:sz w:val="20"/>
                <w:szCs w:val="20"/>
              </w:rPr>
            </w:pPr>
          </w:p>
        </w:tc>
      </w:tr>
      <w:tr w:rsidR="00771651" w14:paraId="5F4AA836" w14:textId="77777777" w:rsidTr="00771651">
        <w:tc>
          <w:tcPr>
            <w:tcW w:w="13044" w:type="dxa"/>
            <w:gridSpan w:val="3"/>
            <w:tcBorders>
              <w:top w:val="single" w:sz="4" w:space="0" w:color="auto"/>
              <w:bottom w:val="single" w:sz="4" w:space="0" w:color="000000"/>
            </w:tcBorders>
            <w:shd w:val="clear" w:color="auto" w:fill="FDE9D9" w:themeFill="accent6" w:themeFillTint="33"/>
            <w:tcMar>
              <w:top w:w="0" w:type="dxa"/>
              <w:left w:w="108" w:type="dxa"/>
              <w:bottom w:w="0" w:type="dxa"/>
              <w:right w:w="108" w:type="dxa"/>
            </w:tcMar>
          </w:tcPr>
          <w:p w14:paraId="41EDEA84" w14:textId="4456FBF4" w:rsidR="00771651" w:rsidRDefault="00000000" w:rsidP="006B1369">
            <w:pPr>
              <w:widowControl w:val="0"/>
              <w:pBdr>
                <w:left w:val="none" w:sz="0" w:space="10" w:color="auto"/>
              </w:pBdr>
              <w:spacing w:before="120" w:after="120" w:line="240" w:lineRule="auto"/>
              <w:ind w:left="121" w:right="346"/>
              <w:jc w:val="both"/>
              <w:rPr>
                <w:rFonts w:ascii="Swis721 Lt BT" w:eastAsia="Times New Roman" w:hAnsi="Swis721 Lt BT" w:cs="Times New Roman"/>
                <w:color w:val="000000"/>
                <w:sz w:val="20"/>
                <w:szCs w:val="20"/>
              </w:rPr>
            </w:pPr>
            <w:hyperlink r:id="rId20" w:history="1">
              <w:r w:rsidR="00771651" w:rsidRPr="003059C0">
                <w:rPr>
                  <w:rStyle w:val="Hyperlink"/>
                  <w:rFonts w:ascii="Swis721 Lt BT" w:eastAsia="Times New Roman" w:hAnsi="Swis721 Lt BT" w:cs="Times New Roman"/>
                  <w:sz w:val="20"/>
                  <w:szCs w:val="20"/>
                </w:rPr>
                <w:t>See the special use permit template for guidance on specific and objective criteria</w:t>
              </w:r>
              <w:r w:rsidR="00771651" w:rsidRPr="003059C0">
                <w:rPr>
                  <w:rStyle w:val="Hyperlink"/>
                  <w:rFonts w:ascii="Swis721 Lt BT" w:eastAsia="Times New Roman" w:hAnsi="Swis721 Lt BT" w:cs="Times New Roman"/>
                  <w:sz w:val="20"/>
                  <w:szCs w:val="20"/>
                </w:rPr>
                <w:t xml:space="preserve"> </w:t>
              </w:r>
              <w:r w:rsidR="00771651" w:rsidRPr="003059C0">
                <w:rPr>
                  <w:rStyle w:val="Hyperlink"/>
                  <w:rFonts w:ascii="Swis721 Lt BT" w:eastAsia="Times New Roman" w:hAnsi="Swis721 Lt BT" w:cs="Times New Roman"/>
                  <w:sz w:val="20"/>
                  <w:szCs w:val="20"/>
                </w:rPr>
                <w:t>for special use permits under this bill.</w:t>
              </w:r>
            </w:hyperlink>
          </w:p>
        </w:tc>
      </w:tr>
    </w:tbl>
    <w:p w14:paraId="4D17D2E3" w14:textId="77777777" w:rsidR="00EF1603" w:rsidRDefault="004E6913">
      <w:pPr>
        <w:spacing w:after="160"/>
      </w:pPr>
      <w:r>
        <w:br w:type="page"/>
      </w:r>
    </w:p>
    <w:tbl>
      <w:tblPr>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57"/>
        <w:gridCol w:w="1618"/>
        <w:gridCol w:w="9360"/>
      </w:tblGrid>
      <w:tr w:rsidR="00EF1603" w14:paraId="43C74A6E" w14:textId="77777777" w:rsidTr="006B1369">
        <w:tc>
          <w:tcPr>
            <w:tcW w:w="2157" w:type="dxa"/>
            <w:tcBorders>
              <w:bottom w:val="single" w:sz="4" w:space="0" w:color="000000"/>
              <w:right w:val="single" w:sz="4" w:space="0" w:color="000000"/>
            </w:tcBorders>
            <w:shd w:val="clear" w:color="auto" w:fill="FFE7A3"/>
            <w:tcMar>
              <w:top w:w="0" w:type="dxa"/>
              <w:left w:w="108" w:type="dxa"/>
              <w:bottom w:w="0" w:type="dxa"/>
              <w:right w:w="108" w:type="dxa"/>
            </w:tcMar>
            <w:hideMark/>
          </w:tcPr>
          <w:p w14:paraId="26022C34"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lastRenderedPageBreak/>
              <w:t>Bill Title</w:t>
            </w:r>
          </w:p>
        </w:tc>
        <w:tc>
          <w:tcPr>
            <w:tcW w:w="10978" w:type="dxa"/>
            <w:gridSpan w:val="2"/>
            <w:tcBorders>
              <w:left w:val="single" w:sz="4" w:space="0" w:color="000000"/>
              <w:bottom w:val="single" w:sz="4" w:space="0" w:color="000000"/>
            </w:tcBorders>
            <w:tcMar>
              <w:top w:w="0" w:type="dxa"/>
              <w:left w:w="108" w:type="dxa"/>
              <w:bottom w:w="0" w:type="dxa"/>
              <w:right w:w="108" w:type="dxa"/>
            </w:tcMar>
            <w:hideMark/>
          </w:tcPr>
          <w:p w14:paraId="3C668349" w14:textId="77777777" w:rsidR="00EF1603" w:rsidRDefault="004E6913">
            <w:pPr>
              <w:spacing w:line="240" w:lineRule="auto"/>
              <w:rPr>
                <w:color w:val="000000"/>
                <w:sz w:val="20"/>
                <w:szCs w:val="20"/>
              </w:rPr>
            </w:pPr>
            <w:r>
              <w:rPr>
                <w:rFonts w:ascii="Swis721 Lt BT" w:eastAsia="Swis721 Lt BT" w:hAnsi="Swis721 Lt BT" w:cs="Swis721 Lt BT"/>
                <w:color w:val="000000"/>
                <w:sz w:val="20"/>
                <w:szCs w:val="20"/>
              </w:rPr>
              <w:t>Adaptive Reuse</w:t>
            </w:r>
          </w:p>
        </w:tc>
      </w:tr>
      <w:tr w:rsidR="00EF1603" w14:paraId="0ABE245B" w14:textId="77777777" w:rsidTr="006B1369">
        <w:tc>
          <w:tcPr>
            <w:tcW w:w="2157" w:type="dxa"/>
            <w:tcBorders>
              <w:top w:val="single" w:sz="4" w:space="0" w:color="000000"/>
              <w:bottom w:val="single" w:sz="4" w:space="0" w:color="000000"/>
              <w:right w:val="single" w:sz="4" w:space="0" w:color="000000"/>
            </w:tcBorders>
            <w:shd w:val="clear" w:color="auto" w:fill="FFE7A3"/>
            <w:tcMar>
              <w:top w:w="0" w:type="dxa"/>
              <w:left w:w="108" w:type="dxa"/>
              <w:bottom w:w="0" w:type="dxa"/>
              <w:right w:w="108" w:type="dxa"/>
            </w:tcMar>
            <w:hideMark/>
          </w:tcPr>
          <w:p w14:paraId="4F7F3FAB"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t>House Number</w:t>
            </w:r>
          </w:p>
        </w:tc>
        <w:tc>
          <w:tcPr>
            <w:tcW w:w="10978" w:type="dxa"/>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5FBA5790" w14:textId="6E20EBCA" w:rsidR="00EF1603" w:rsidRDefault="00000000">
            <w:pPr>
              <w:spacing w:line="240" w:lineRule="auto"/>
              <w:rPr>
                <w:color w:val="000000"/>
                <w:sz w:val="20"/>
                <w:szCs w:val="20"/>
              </w:rPr>
            </w:pPr>
            <w:hyperlink r:id="rId21" w:history="1">
              <w:r w:rsidR="004E6913" w:rsidRPr="00D22059">
                <w:rPr>
                  <w:rStyle w:val="Hyperlink"/>
                  <w:rFonts w:ascii="Swis721 Lt BT" w:eastAsia="Swis721 Lt BT" w:hAnsi="Swis721 Lt BT" w:cs="Swis721 Lt BT"/>
                  <w:sz w:val="20"/>
                  <w:szCs w:val="20"/>
                </w:rPr>
                <w:t>H 6090 Substitute A</w:t>
              </w:r>
            </w:hyperlink>
          </w:p>
        </w:tc>
      </w:tr>
      <w:tr w:rsidR="00EF1603" w14:paraId="0F649AF8" w14:textId="77777777" w:rsidTr="006B1369">
        <w:tc>
          <w:tcPr>
            <w:tcW w:w="2157" w:type="dxa"/>
            <w:tcBorders>
              <w:top w:val="single" w:sz="4" w:space="0" w:color="000000"/>
              <w:bottom w:val="single" w:sz="4" w:space="0" w:color="000000"/>
              <w:right w:val="single" w:sz="4" w:space="0" w:color="000000"/>
            </w:tcBorders>
            <w:shd w:val="clear" w:color="auto" w:fill="FFE7A3"/>
            <w:tcMar>
              <w:top w:w="0" w:type="dxa"/>
              <w:left w:w="108" w:type="dxa"/>
              <w:bottom w:w="0" w:type="dxa"/>
              <w:right w:w="108" w:type="dxa"/>
            </w:tcMar>
            <w:hideMark/>
          </w:tcPr>
          <w:p w14:paraId="3B855FE5"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t>Senate Number</w:t>
            </w:r>
          </w:p>
        </w:tc>
        <w:tc>
          <w:tcPr>
            <w:tcW w:w="10978" w:type="dxa"/>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06BCADCF" w14:textId="400880F2" w:rsidR="00EF1603" w:rsidRDefault="00000000">
            <w:pPr>
              <w:spacing w:line="240" w:lineRule="auto"/>
              <w:rPr>
                <w:color w:val="000000"/>
                <w:sz w:val="20"/>
                <w:szCs w:val="20"/>
              </w:rPr>
            </w:pPr>
            <w:hyperlink r:id="rId22" w:history="1">
              <w:r w:rsidR="004E6913" w:rsidRPr="00D22059">
                <w:rPr>
                  <w:rStyle w:val="Hyperlink"/>
                  <w:rFonts w:ascii="Swis721 Lt BT" w:eastAsia="Swis721 Lt BT" w:hAnsi="Swis721 Lt BT" w:cs="Swis721 Lt BT"/>
                  <w:sz w:val="20"/>
                  <w:szCs w:val="20"/>
                </w:rPr>
                <w:t>S 1035 Substitute A</w:t>
              </w:r>
            </w:hyperlink>
          </w:p>
        </w:tc>
      </w:tr>
      <w:tr w:rsidR="00B937C4" w14:paraId="71528AC5" w14:textId="77777777" w:rsidTr="006B1369">
        <w:tc>
          <w:tcPr>
            <w:tcW w:w="2157" w:type="dxa"/>
            <w:tcBorders>
              <w:top w:val="single" w:sz="4" w:space="0" w:color="000000"/>
              <w:right w:val="single" w:sz="4" w:space="0" w:color="000000"/>
            </w:tcBorders>
            <w:shd w:val="clear" w:color="auto" w:fill="FFE7A3"/>
            <w:tcMar>
              <w:top w:w="0" w:type="dxa"/>
              <w:left w:w="108" w:type="dxa"/>
              <w:bottom w:w="0" w:type="dxa"/>
              <w:right w:w="108" w:type="dxa"/>
            </w:tcMar>
            <w:hideMark/>
          </w:tcPr>
          <w:p w14:paraId="7B82B019" w14:textId="2FA9B13F" w:rsidR="00B937C4" w:rsidRDefault="00B937C4">
            <w:pPr>
              <w:spacing w:line="240" w:lineRule="auto"/>
              <w:rPr>
                <w:color w:val="000000"/>
                <w:sz w:val="20"/>
                <w:szCs w:val="20"/>
              </w:rPr>
            </w:pPr>
            <w:r>
              <w:rPr>
                <w:rFonts w:ascii="Swis721 Lt BT" w:eastAsia="Swis721 Lt BT" w:hAnsi="Swis721 Lt BT" w:cs="Swis721 Lt BT"/>
                <w:b/>
                <w:bCs/>
                <w:color w:val="000000"/>
                <w:sz w:val="20"/>
                <w:szCs w:val="20"/>
              </w:rPr>
              <w:t>RIGL Section and Language for Insertion into</w:t>
            </w:r>
            <w:r w:rsidR="008C18E1">
              <w:rPr>
                <w:rFonts w:ascii="Swis721 Lt BT" w:eastAsia="Swis721 Lt BT" w:hAnsi="Swis721 Lt BT" w:cs="Swis721 Lt BT"/>
                <w:b/>
                <w:bCs/>
                <w:color w:val="000000"/>
                <w:sz w:val="20"/>
                <w:szCs w:val="20"/>
              </w:rPr>
              <w:t xml:space="preserve"> the</w:t>
            </w:r>
            <w:r>
              <w:rPr>
                <w:rFonts w:ascii="Swis721 Lt BT" w:eastAsia="Swis721 Lt BT" w:hAnsi="Swis721 Lt BT" w:cs="Swis721 Lt BT"/>
                <w:b/>
                <w:bCs/>
                <w:color w:val="000000"/>
                <w:sz w:val="20"/>
                <w:szCs w:val="20"/>
              </w:rPr>
              <w:t xml:space="preserve"> Local </w:t>
            </w:r>
            <w:r w:rsidR="008C18E1">
              <w:rPr>
                <w:rFonts w:ascii="Swis721 Lt BT" w:eastAsia="Swis721 Lt BT" w:hAnsi="Swis721 Lt BT" w:cs="Swis721 Lt BT"/>
                <w:b/>
                <w:bCs/>
                <w:color w:val="000000"/>
                <w:sz w:val="20"/>
                <w:szCs w:val="20"/>
              </w:rPr>
              <w:t xml:space="preserve">Zoning </w:t>
            </w:r>
            <w:r>
              <w:rPr>
                <w:rFonts w:ascii="Swis721 Lt BT" w:eastAsia="Swis721 Lt BT" w:hAnsi="Swis721 Lt BT" w:cs="Swis721 Lt BT"/>
                <w:b/>
                <w:bCs/>
                <w:color w:val="000000"/>
                <w:sz w:val="20"/>
                <w:szCs w:val="20"/>
              </w:rPr>
              <w:t>Ordinance</w:t>
            </w:r>
          </w:p>
        </w:tc>
        <w:tc>
          <w:tcPr>
            <w:tcW w:w="1618" w:type="dxa"/>
            <w:tcBorders>
              <w:top w:val="single" w:sz="4" w:space="0" w:color="000000"/>
              <w:left w:val="single" w:sz="4" w:space="0" w:color="000000"/>
            </w:tcBorders>
            <w:tcMar>
              <w:top w:w="0" w:type="dxa"/>
              <w:left w:w="108" w:type="dxa"/>
              <w:bottom w:w="0" w:type="dxa"/>
              <w:right w:w="108" w:type="dxa"/>
            </w:tcMar>
            <w:hideMark/>
          </w:tcPr>
          <w:p w14:paraId="6B3580DF" w14:textId="77777777" w:rsidR="00B937C4" w:rsidRDefault="00B937C4" w:rsidP="00B937C4">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sidRPr="00B937C4">
              <w:rPr>
                <w:rFonts w:ascii="Swis721 Lt BT" w:eastAsia="Times New Roman" w:hAnsi="Swis721 Lt BT" w:cs="Times New Roman"/>
                <w:color w:val="000000"/>
                <w:sz w:val="20"/>
                <w:szCs w:val="20"/>
              </w:rPr>
              <w:t>§45-24-31</w:t>
            </w:r>
          </w:p>
          <w:p w14:paraId="0A0ADD87" w14:textId="77777777" w:rsidR="006B1369" w:rsidRDefault="006B1369" w:rsidP="00B937C4">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p>
          <w:p w14:paraId="781CD42E" w14:textId="76E7662D" w:rsidR="006B1369" w:rsidRPr="00B937C4" w:rsidRDefault="006B1369" w:rsidP="00B937C4">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Definition</w:t>
            </w:r>
          </w:p>
        </w:tc>
        <w:tc>
          <w:tcPr>
            <w:tcW w:w="9360" w:type="dxa"/>
            <w:tcBorders>
              <w:top w:val="single" w:sz="4" w:space="0" w:color="000000"/>
              <w:left w:val="single" w:sz="4" w:space="0" w:color="000000"/>
              <w:bottom w:val="single" w:sz="4" w:space="0" w:color="000000"/>
            </w:tcBorders>
          </w:tcPr>
          <w:p w14:paraId="1ECD0CC2" w14:textId="3B6F2B18" w:rsidR="00B937C4" w:rsidRPr="006B1369" w:rsidRDefault="00B937C4" w:rsidP="006B1369">
            <w:pPr>
              <w:widowControl w:val="0"/>
              <w:pBdr>
                <w:left w:val="none" w:sz="0" w:space="11" w:color="auto"/>
              </w:pBdr>
              <w:spacing w:before="120" w:after="120" w:line="240" w:lineRule="auto"/>
              <w:ind w:left="91" w:right="346"/>
              <w:jc w:val="both"/>
              <w:rPr>
                <w:rFonts w:ascii="Swis721 Lt BT" w:eastAsia="Times New Roman" w:hAnsi="Swis721 Lt BT" w:cs="Times New Roman"/>
                <w:b/>
                <w:bCs/>
                <w:color w:val="365F91" w:themeColor="accent1" w:themeShade="BF"/>
                <w:sz w:val="20"/>
                <w:szCs w:val="20"/>
              </w:rPr>
            </w:pPr>
            <w:r w:rsidRPr="006B1369">
              <w:rPr>
                <w:rFonts w:ascii="Swis721 Lt BT" w:eastAsia="Times New Roman" w:hAnsi="Swis721 Lt BT" w:cs="Times New Roman"/>
                <w:b/>
                <w:bCs/>
                <w:color w:val="365F91" w:themeColor="accent1" w:themeShade="BF"/>
                <w:sz w:val="20"/>
                <w:szCs w:val="20"/>
              </w:rPr>
              <w:t>For definition section:</w:t>
            </w:r>
          </w:p>
          <w:p w14:paraId="13B712A2" w14:textId="5A0AD770" w:rsidR="00B937C4" w:rsidRPr="00B937C4" w:rsidRDefault="00B937C4" w:rsidP="006B1369">
            <w:pPr>
              <w:widowControl w:val="0"/>
              <w:pBdr>
                <w:left w:val="none" w:sz="0" w:space="11" w:color="auto"/>
              </w:pBdr>
              <w:spacing w:before="120" w:after="120" w:line="240" w:lineRule="auto"/>
              <w:ind w:left="91" w:right="346"/>
              <w:jc w:val="both"/>
              <w:rPr>
                <w:rFonts w:ascii="Swis721 Lt BT" w:eastAsia="Times New Roman" w:hAnsi="Swis721 Lt BT" w:cs="Times New Roman"/>
                <w:b/>
                <w:bCs/>
                <w:color w:val="000000"/>
                <w:sz w:val="20"/>
                <w:szCs w:val="20"/>
                <w:u w:val="single"/>
              </w:rPr>
            </w:pPr>
            <w:r w:rsidRPr="00B937C4">
              <w:rPr>
                <w:rFonts w:ascii="Swis721 Lt BT" w:eastAsia="Times New Roman" w:hAnsi="Swis721 Lt BT" w:cs="Times New Roman"/>
                <w:b/>
                <w:bCs/>
                <w:color w:val="000000"/>
                <w:sz w:val="20"/>
                <w:szCs w:val="20"/>
                <w:u w:val="single"/>
              </w:rPr>
              <w:t>Adaptive reuse. The conversion of an existing structure from the use for which it was constructed to a new use by maintaining elements of the structure and adapting such elements to a new use.</w:t>
            </w:r>
          </w:p>
        </w:tc>
      </w:tr>
      <w:tr w:rsidR="00FA2296" w14:paraId="24D98B01" w14:textId="77777777" w:rsidTr="00FA2296">
        <w:tc>
          <w:tcPr>
            <w:tcW w:w="13135" w:type="dxa"/>
            <w:gridSpan w:val="3"/>
            <w:shd w:val="clear" w:color="auto" w:fill="FDE9D9" w:themeFill="accent6" w:themeFillTint="33"/>
            <w:tcMar>
              <w:top w:w="0" w:type="dxa"/>
              <w:left w:w="108" w:type="dxa"/>
              <w:bottom w:w="0" w:type="dxa"/>
              <w:right w:w="108" w:type="dxa"/>
            </w:tcMar>
          </w:tcPr>
          <w:p w14:paraId="033C26E0" w14:textId="77777777" w:rsidR="00FA2296" w:rsidRDefault="00FA2296" w:rsidP="006B1369">
            <w:pPr>
              <w:widowControl w:val="0"/>
              <w:pBdr>
                <w:left w:val="none" w:sz="0" w:space="11" w:color="auto"/>
              </w:pBdr>
              <w:spacing w:before="120" w:after="120" w:line="240" w:lineRule="auto"/>
              <w:ind w:left="91" w:right="346"/>
              <w:jc w:val="both"/>
              <w:rPr>
                <w:rFonts w:ascii="Swis721 Lt BT" w:eastAsia="Times New Roman" w:hAnsi="Swis721 Lt BT" w:cs="Times New Roman"/>
                <w:color w:val="000000"/>
                <w:sz w:val="20"/>
                <w:szCs w:val="20"/>
              </w:rPr>
            </w:pPr>
            <w:r w:rsidRPr="006B1369">
              <w:rPr>
                <w:rFonts w:ascii="Swis721 Lt BT" w:eastAsia="Times New Roman" w:hAnsi="Swis721 Lt BT" w:cs="Times New Roman"/>
                <w:color w:val="000000"/>
                <w:sz w:val="20"/>
                <w:szCs w:val="20"/>
              </w:rPr>
              <w:t>This definition should be added to the zoning ordinance definition section.</w:t>
            </w:r>
          </w:p>
          <w:p w14:paraId="6158C063" w14:textId="1170D83B" w:rsidR="00FA2296" w:rsidRPr="006B1369" w:rsidRDefault="00000000" w:rsidP="006B1369">
            <w:pPr>
              <w:widowControl w:val="0"/>
              <w:pBdr>
                <w:left w:val="none" w:sz="0" w:space="11" w:color="auto"/>
              </w:pBdr>
              <w:spacing w:before="120" w:after="120" w:line="240" w:lineRule="auto"/>
              <w:ind w:left="91" w:right="346"/>
              <w:jc w:val="both"/>
              <w:rPr>
                <w:rFonts w:ascii="Swis721 Lt BT" w:eastAsia="Times New Roman" w:hAnsi="Swis721 Lt BT" w:cs="Times New Roman"/>
                <w:color w:val="000000"/>
                <w:sz w:val="20"/>
                <w:szCs w:val="20"/>
              </w:rPr>
            </w:pPr>
            <w:hyperlink r:id="rId23" w:history="1">
              <w:r w:rsidR="00FA2296" w:rsidRPr="003059C0">
                <w:rPr>
                  <w:rStyle w:val="Hyperlink"/>
                  <w:rFonts w:ascii="Swis721 Lt BT" w:eastAsia="Times New Roman" w:hAnsi="Swis721 Lt BT" w:cs="Times New Roman"/>
                  <w:sz w:val="20"/>
                  <w:szCs w:val="20"/>
                </w:rPr>
                <w:t>See the adaptive reuse template language for how to incorporate the required revisions into the local zoning ordinance.</w:t>
              </w:r>
            </w:hyperlink>
          </w:p>
        </w:tc>
      </w:tr>
    </w:tbl>
    <w:bookmarkEnd w:id="0"/>
    <w:p w14:paraId="6AF117AF" w14:textId="6BB5EF86" w:rsidR="00EF1603" w:rsidRDefault="004E6913">
      <w:pPr>
        <w:spacing w:after="160"/>
      </w:pPr>
      <w:r>
        <w:tab/>
      </w:r>
    </w:p>
    <w:p w14:paraId="3E268DA9" w14:textId="77777777" w:rsidR="00EF1603" w:rsidRDefault="00EF1603">
      <w:pPr>
        <w:spacing w:after="160"/>
      </w:pPr>
    </w:p>
    <w:p w14:paraId="68155440" w14:textId="77777777" w:rsidR="00EF1603" w:rsidRDefault="00EF1603">
      <w:pPr>
        <w:spacing w:after="160"/>
      </w:pPr>
    </w:p>
    <w:p w14:paraId="0926CE88" w14:textId="30F22EF9" w:rsidR="00EF1603" w:rsidRDefault="004E6913" w:rsidP="00744B86">
      <w:pPr>
        <w:spacing w:line="240" w:lineRule="auto"/>
      </w:pPr>
      <w:r>
        <w:br w:type="page"/>
      </w:r>
    </w:p>
    <w:tbl>
      <w:tblPr>
        <w:tblW w:w="13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48"/>
        <w:gridCol w:w="1627"/>
        <w:gridCol w:w="9720"/>
      </w:tblGrid>
      <w:tr w:rsidR="00EF1603" w14:paraId="43077541" w14:textId="77777777" w:rsidTr="00771651">
        <w:trPr>
          <w:tblHeader/>
        </w:trPr>
        <w:tc>
          <w:tcPr>
            <w:tcW w:w="2148" w:type="dxa"/>
            <w:tcBorders>
              <w:bottom w:val="single" w:sz="4" w:space="0" w:color="000000"/>
              <w:right w:val="single" w:sz="4" w:space="0" w:color="000000"/>
            </w:tcBorders>
            <w:shd w:val="clear" w:color="auto" w:fill="A5D1D7"/>
            <w:tcMar>
              <w:top w:w="0" w:type="dxa"/>
              <w:left w:w="108" w:type="dxa"/>
              <w:bottom w:w="0" w:type="dxa"/>
              <w:right w:w="108" w:type="dxa"/>
            </w:tcMar>
            <w:hideMark/>
          </w:tcPr>
          <w:p w14:paraId="30CDE364"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lastRenderedPageBreak/>
              <w:t>Bill Title</w:t>
            </w:r>
          </w:p>
        </w:tc>
        <w:tc>
          <w:tcPr>
            <w:tcW w:w="11347" w:type="dxa"/>
            <w:gridSpan w:val="2"/>
            <w:tcBorders>
              <w:left w:val="single" w:sz="4" w:space="0" w:color="000000"/>
              <w:bottom w:val="single" w:sz="4" w:space="0" w:color="000000"/>
            </w:tcBorders>
            <w:tcMar>
              <w:top w:w="0" w:type="dxa"/>
              <w:left w:w="108" w:type="dxa"/>
              <w:bottom w:w="0" w:type="dxa"/>
              <w:right w:w="108" w:type="dxa"/>
            </w:tcMar>
            <w:hideMark/>
          </w:tcPr>
          <w:p w14:paraId="65993EB4" w14:textId="77777777" w:rsidR="00EF1603" w:rsidRDefault="004E6913">
            <w:pPr>
              <w:spacing w:line="240" w:lineRule="auto"/>
              <w:rPr>
                <w:color w:val="000000"/>
                <w:sz w:val="20"/>
                <w:szCs w:val="20"/>
              </w:rPr>
            </w:pPr>
            <w:r>
              <w:rPr>
                <w:rFonts w:ascii="Swis721 Lt BT" w:eastAsia="Swis721 Lt BT" w:hAnsi="Swis721 Lt BT" w:cs="Swis721 Lt BT"/>
                <w:color w:val="000000"/>
                <w:sz w:val="20"/>
                <w:szCs w:val="20"/>
              </w:rPr>
              <w:t>Land Development and Subdivision</w:t>
            </w:r>
          </w:p>
        </w:tc>
      </w:tr>
      <w:tr w:rsidR="00EF1603" w14:paraId="04263D97" w14:textId="77777777" w:rsidTr="00771651">
        <w:trPr>
          <w:tblHeader/>
        </w:trPr>
        <w:tc>
          <w:tcPr>
            <w:tcW w:w="2148" w:type="dxa"/>
            <w:tcBorders>
              <w:top w:val="single" w:sz="4" w:space="0" w:color="000000"/>
              <w:bottom w:val="single" w:sz="4" w:space="0" w:color="000000"/>
              <w:right w:val="single" w:sz="4" w:space="0" w:color="000000"/>
            </w:tcBorders>
            <w:shd w:val="clear" w:color="auto" w:fill="A5D1D7"/>
            <w:tcMar>
              <w:top w:w="0" w:type="dxa"/>
              <w:left w:w="108" w:type="dxa"/>
              <w:bottom w:w="0" w:type="dxa"/>
              <w:right w:w="108" w:type="dxa"/>
            </w:tcMar>
            <w:hideMark/>
          </w:tcPr>
          <w:p w14:paraId="102A0DBE"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t>House Number</w:t>
            </w:r>
          </w:p>
        </w:tc>
        <w:tc>
          <w:tcPr>
            <w:tcW w:w="11347" w:type="dxa"/>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385DDE4F" w14:textId="4E696A64" w:rsidR="00EF1603" w:rsidRDefault="00000000">
            <w:pPr>
              <w:spacing w:line="240" w:lineRule="auto"/>
              <w:rPr>
                <w:color w:val="000000"/>
                <w:sz w:val="20"/>
                <w:szCs w:val="20"/>
              </w:rPr>
            </w:pPr>
            <w:hyperlink r:id="rId24" w:history="1">
              <w:r w:rsidR="004E6913" w:rsidRPr="00D22059">
                <w:rPr>
                  <w:rStyle w:val="Hyperlink"/>
                  <w:rFonts w:ascii="Swis721 Lt BT" w:eastAsia="Swis721 Lt BT" w:hAnsi="Swis721 Lt BT" w:cs="Swis721 Lt BT"/>
                  <w:sz w:val="20"/>
                  <w:szCs w:val="20"/>
                </w:rPr>
                <w:t xml:space="preserve">H 6061 Substitute </w:t>
              </w:r>
              <w:proofErr w:type="spellStart"/>
              <w:r w:rsidR="004E6913" w:rsidRPr="00D22059">
                <w:rPr>
                  <w:rStyle w:val="Hyperlink"/>
                  <w:rFonts w:ascii="Swis721 Lt BT" w:eastAsia="Swis721 Lt BT" w:hAnsi="Swis721 Lt BT" w:cs="Swis721 Lt BT"/>
                  <w:sz w:val="20"/>
                  <w:szCs w:val="20"/>
                </w:rPr>
                <w:t>Aaa</w:t>
              </w:r>
              <w:proofErr w:type="spellEnd"/>
            </w:hyperlink>
          </w:p>
        </w:tc>
      </w:tr>
      <w:tr w:rsidR="00EF1603" w14:paraId="600268C6" w14:textId="77777777" w:rsidTr="00771651">
        <w:trPr>
          <w:tblHeader/>
        </w:trPr>
        <w:tc>
          <w:tcPr>
            <w:tcW w:w="2148" w:type="dxa"/>
            <w:tcBorders>
              <w:top w:val="single" w:sz="4" w:space="0" w:color="000000"/>
              <w:bottom w:val="single" w:sz="4" w:space="0" w:color="000000"/>
              <w:right w:val="single" w:sz="4" w:space="0" w:color="000000"/>
            </w:tcBorders>
            <w:shd w:val="clear" w:color="auto" w:fill="A5D1D7"/>
            <w:tcMar>
              <w:top w:w="0" w:type="dxa"/>
              <w:left w:w="108" w:type="dxa"/>
              <w:bottom w:w="0" w:type="dxa"/>
              <w:right w:w="108" w:type="dxa"/>
            </w:tcMar>
            <w:hideMark/>
          </w:tcPr>
          <w:p w14:paraId="4A1588DF"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t>Senate Number</w:t>
            </w:r>
          </w:p>
        </w:tc>
        <w:tc>
          <w:tcPr>
            <w:tcW w:w="11347" w:type="dxa"/>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3730A3A3" w14:textId="2838C138" w:rsidR="00EF1603" w:rsidRDefault="00000000">
            <w:pPr>
              <w:spacing w:line="240" w:lineRule="auto"/>
              <w:rPr>
                <w:color w:val="000000"/>
                <w:sz w:val="20"/>
                <w:szCs w:val="20"/>
              </w:rPr>
            </w:pPr>
            <w:hyperlink r:id="rId25" w:history="1">
              <w:r w:rsidR="004E6913" w:rsidRPr="00D22059">
                <w:rPr>
                  <w:rStyle w:val="Hyperlink"/>
                  <w:rFonts w:ascii="Swis721 Lt BT" w:eastAsia="Swis721 Lt BT" w:hAnsi="Swis721 Lt BT" w:cs="Swis721 Lt BT"/>
                  <w:sz w:val="20"/>
                  <w:szCs w:val="20"/>
                </w:rPr>
                <w:t>S 1034 Substitute A</w:t>
              </w:r>
            </w:hyperlink>
          </w:p>
        </w:tc>
      </w:tr>
      <w:tr w:rsidR="008C18E1" w14:paraId="0552A472" w14:textId="77777777" w:rsidTr="00EC148C">
        <w:tc>
          <w:tcPr>
            <w:tcW w:w="2148" w:type="dxa"/>
            <w:tcBorders>
              <w:top w:val="single" w:sz="4" w:space="0" w:color="000000"/>
              <w:bottom w:val="single" w:sz="4" w:space="0" w:color="000000"/>
              <w:right w:val="single" w:sz="4" w:space="0" w:color="000000"/>
            </w:tcBorders>
            <w:shd w:val="clear" w:color="auto" w:fill="A5D1D7"/>
            <w:tcMar>
              <w:top w:w="0" w:type="dxa"/>
              <w:left w:w="108" w:type="dxa"/>
              <w:bottom w:w="0" w:type="dxa"/>
              <w:right w:w="108" w:type="dxa"/>
            </w:tcMar>
            <w:hideMark/>
          </w:tcPr>
          <w:p w14:paraId="7EA70077" w14:textId="32F9818D" w:rsidR="008C18E1" w:rsidRDefault="008C18E1">
            <w:pPr>
              <w:spacing w:line="240" w:lineRule="auto"/>
              <w:rPr>
                <w:color w:val="000000"/>
                <w:sz w:val="20"/>
                <w:szCs w:val="20"/>
              </w:rPr>
            </w:pPr>
            <w:r>
              <w:rPr>
                <w:rFonts w:ascii="Swis721 Lt BT" w:eastAsia="Swis721 Lt BT" w:hAnsi="Swis721 Lt BT" w:cs="Swis721 Lt BT"/>
                <w:b/>
                <w:bCs/>
                <w:color w:val="000000"/>
                <w:sz w:val="20"/>
                <w:szCs w:val="20"/>
              </w:rPr>
              <w:t>RIGL Section and Language for Insertion into the Local Land Development and Subdivision Regulation</w:t>
            </w:r>
          </w:p>
        </w:tc>
        <w:tc>
          <w:tcPr>
            <w:tcW w:w="1627"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B27EF9C" w14:textId="77777777" w:rsidR="008C18E1" w:rsidRDefault="008C18E1"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§45-23-32</w:t>
            </w:r>
          </w:p>
          <w:p w14:paraId="16A1ED0A" w14:textId="77777777" w:rsidR="00EC148C" w:rsidRDefault="00EC148C"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p>
          <w:p w14:paraId="328AF5F1" w14:textId="77777777" w:rsidR="00EC148C" w:rsidRDefault="00EC148C"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p>
          <w:p w14:paraId="0C5BCA31" w14:textId="0BBBC66F" w:rsidR="00EC148C" w:rsidRPr="008C18E1" w:rsidRDefault="00EC148C"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Definitions</w:t>
            </w:r>
          </w:p>
        </w:tc>
        <w:tc>
          <w:tcPr>
            <w:tcW w:w="9720" w:type="dxa"/>
            <w:tcBorders>
              <w:top w:val="single" w:sz="4" w:space="0" w:color="000000"/>
              <w:left w:val="single" w:sz="4" w:space="0" w:color="000000"/>
              <w:bottom w:val="single" w:sz="4" w:space="0" w:color="000000"/>
            </w:tcBorders>
          </w:tcPr>
          <w:p w14:paraId="7E9E3B65" w14:textId="77777777" w:rsidR="008C18E1" w:rsidRPr="00EC148C" w:rsidRDefault="008C18E1" w:rsidP="00EC148C">
            <w:pPr>
              <w:widowControl w:val="0"/>
              <w:pBdr>
                <w:left w:val="none" w:sz="0" w:space="11" w:color="auto"/>
              </w:pBdr>
              <w:spacing w:before="120" w:after="120" w:line="240" w:lineRule="auto"/>
              <w:ind w:right="181"/>
              <w:jc w:val="both"/>
              <w:rPr>
                <w:rFonts w:ascii="Swis721 Lt BT" w:eastAsia="Times New Roman" w:hAnsi="Swis721 Lt BT" w:cs="Times New Roman"/>
                <w:b/>
                <w:bCs/>
                <w:color w:val="365F91" w:themeColor="accent1" w:themeShade="BF"/>
                <w:sz w:val="20"/>
                <w:szCs w:val="20"/>
                <w:u w:val="single"/>
              </w:rPr>
            </w:pPr>
            <w:r w:rsidRPr="00EC148C">
              <w:rPr>
                <w:rFonts w:ascii="Swis721 Lt BT" w:eastAsia="Times New Roman" w:hAnsi="Swis721 Lt BT" w:cs="Times New Roman"/>
                <w:b/>
                <w:bCs/>
                <w:color w:val="365F91" w:themeColor="accent1" w:themeShade="BF"/>
                <w:sz w:val="20"/>
                <w:szCs w:val="20"/>
                <w:u w:val="single"/>
              </w:rPr>
              <w:t>For the definition section:</w:t>
            </w:r>
          </w:p>
          <w:p w14:paraId="6698A64E" w14:textId="67587DE9" w:rsidR="008C18E1" w:rsidRPr="00C73209" w:rsidRDefault="008C18E1" w:rsidP="00EC148C">
            <w:pPr>
              <w:widowControl w:val="0"/>
              <w:tabs>
                <w:tab w:val="left" w:pos="1420"/>
              </w:tabs>
              <w:autoSpaceDE w:val="0"/>
              <w:autoSpaceDN w:val="0"/>
              <w:spacing w:before="120" w:after="120" w:line="240" w:lineRule="auto"/>
              <w:ind w:left="181" w:right="181"/>
              <w:jc w:val="both"/>
              <w:rPr>
                <w:rFonts w:ascii="Swis721 Lt BT" w:eastAsia="Times New Roman" w:hAnsi="Swis721 Lt BT" w:cs="Times New Roman"/>
                <w:sz w:val="20"/>
                <w:szCs w:val="20"/>
              </w:rPr>
            </w:pPr>
            <w:r w:rsidRPr="008C18E1">
              <w:rPr>
                <w:rFonts w:ascii="Swis721 Lt BT" w:eastAsia="Times New Roman" w:hAnsi="Swis721 Lt BT" w:cs="Times New Roman"/>
                <w:sz w:val="20"/>
                <w:szCs w:val="20"/>
              </w:rPr>
              <w:t>Administrative</w:t>
            </w:r>
            <w:r w:rsidRPr="008C18E1">
              <w:rPr>
                <w:rFonts w:ascii="Swis721 Lt BT" w:eastAsia="Times New Roman" w:hAnsi="Swis721 Lt BT" w:cs="Times New Roman"/>
                <w:spacing w:val="-4"/>
                <w:sz w:val="20"/>
                <w:szCs w:val="20"/>
              </w:rPr>
              <w:t xml:space="preserve"> </w:t>
            </w:r>
            <w:r w:rsidRPr="008C18E1">
              <w:rPr>
                <w:rFonts w:ascii="Swis721 Lt BT" w:eastAsia="Times New Roman" w:hAnsi="Swis721 Lt BT" w:cs="Times New Roman"/>
                <w:sz w:val="20"/>
                <w:szCs w:val="20"/>
              </w:rPr>
              <w:t>officer.</w:t>
            </w:r>
            <w:r w:rsidRPr="008C18E1">
              <w:rPr>
                <w:rFonts w:ascii="Swis721 Lt BT" w:eastAsia="Times New Roman" w:hAnsi="Swis721 Lt BT" w:cs="Times New Roman"/>
                <w:spacing w:val="-7"/>
                <w:sz w:val="20"/>
                <w:szCs w:val="20"/>
              </w:rPr>
              <w:t xml:space="preserve"> </w:t>
            </w:r>
            <w:r w:rsidRPr="008C18E1">
              <w:rPr>
                <w:rFonts w:ascii="Swis721 Lt BT" w:eastAsia="Times New Roman" w:hAnsi="Swis721 Lt BT" w:cs="Times New Roman"/>
                <w:sz w:val="20"/>
                <w:szCs w:val="20"/>
              </w:rPr>
              <w:t>The</w:t>
            </w:r>
            <w:r w:rsidRPr="008C18E1">
              <w:rPr>
                <w:rFonts w:ascii="Swis721 Lt BT" w:eastAsia="Times New Roman" w:hAnsi="Swis721 Lt BT" w:cs="Times New Roman"/>
                <w:spacing w:val="-4"/>
                <w:sz w:val="20"/>
                <w:szCs w:val="20"/>
              </w:rPr>
              <w:t xml:space="preserve"> </w:t>
            </w:r>
            <w:r w:rsidRPr="008C18E1">
              <w:rPr>
                <w:rFonts w:ascii="Swis721 Lt BT" w:eastAsia="Times New Roman" w:hAnsi="Swis721 Lt BT" w:cs="Times New Roman"/>
                <w:sz w:val="20"/>
                <w:szCs w:val="20"/>
              </w:rPr>
              <w:t>municipal</w:t>
            </w:r>
            <w:r w:rsidRPr="008C18E1">
              <w:rPr>
                <w:rFonts w:ascii="Swis721 Lt BT" w:eastAsia="Times New Roman" w:hAnsi="Swis721 Lt BT" w:cs="Times New Roman"/>
                <w:spacing w:val="-3"/>
                <w:sz w:val="20"/>
                <w:szCs w:val="20"/>
              </w:rPr>
              <w:t xml:space="preserve"> </w:t>
            </w:r>
            <w:r w:rsidRPr="008C18E1">
              <w:rPr>
                <w:rFonts w:ascii="Swis721 Lt BT" w:eastAsia="Times New Roman" w:hAnsi="Swis721 Lt BT" w:cs="Times New Roman"/>
                <w:sz w:val="20"/>
                <w:szCs w:val="20"/>
              </w:rPr>
              <w:t>official</w:t>
            </w:r>
            <w:r w:rsidRPr="008C18E1">
              <w:rPr>
                <w:rFonts w:ascii="Swis721 Lt BT" w:eastAsia="Times New Roman" w:hAnsi="Swis721 Lt BT" w:cs="Times New Roman"/>
                <w:b/>
                <w:bCs/>
                <w:color w:val="000000" w:themeColor="text1"/>
                <w:sz w:val="20"/>
                <w:szCs w:val="20"/>
                <w:u w:val="single"/>
              </w:rPr>
              <w:t>(s)</w:t>
            </w:r>
            <w:r w:rsidRPr="008C18E1">
              <w:rPr>
                <w:rFonts w:ascii="Swis721 Lt BT" w:eastAsia="Times New Roman" w:hAnsi="Swis721 Lt BT" w:cs="Times New Roman"/>
                <w:b/>
                <w:bCs/>
                <w:color w:val="000000" w:themeColor="text1"/>
                <w:spacing w:val="-5"/>
                <w:sz w:val="20"/>
                <w:szCs w:val="20"/>
                <w:u w:val="single"/>
              </w:rPr>
              <w:t xml:space="preserve"> </w:t>
            </w:r>
            <w:r w:rsidRPr="008C18E1">
              <w:rPr>
                <w:rFonts w:ascii="Swis721 Lt BT" w:eastAsia="Times New Roman" w:hAnsi="Swis721 Lt BT" w:cs="Times New Roman"/>
                <w:sz w:val="20"/>
                <w:szCs w:val="20"/>
              </w:rPr>
              <w:t>designated</w:t>
            </w:r>
            <w:r w:rsidRPr="008C18E1">
              <w:rPr>
                <w:rFonts w:ascii="Swis721 Lt BT" w:eastAsia="Times New Roman" w:hAnsi="Swis721 Lt BT" w:cs="Times New Roman"/>
                <w:spacing w:val="-4"/>
                <w:sz w:val="20"/>
                <w:szCs w:val="20"/>
              </w:rPr>
              <w:t xml:space="preserve"> </w:t>
            </w:r>
            <w:r w:rsidRPr="008C18E1">
              <w:rPr>
                <w:rFonts w:ascii="Swis721 Lt BT" w:eastAsia="Times New Roman" w:hAnsi="Swis721 Lt BT" w:cs="Times New Roman"/>
                <w:sz w:val="20"/>
                <w:szCs w:val="20"/>
              </w:rPr>
              <w:t>by</w:t>
            </w:r>
            <w:r w:rsidRPr="008C18E1">
              <w:rPr>
                <w:rFonts w:ascii="Swis721 Lt BT" w:eastAsia="Times New Roman" w:hAnsi="Swis721 Lt BT" w:cs="Times New Roman"/>
                <w:spacing w:val="-6"/>
                <w:sz w:val="20"/>
                <w:szCs w:val="20"/>
              </w:rPr>
              <w:t xml:space="preserve"> </w:t>
            </w:r>
            <w:r w:rsidRPr="008C18E1">
              <w:rPr>
                <w:rFonts w:ascii="Swis721 Lt BT" w:eastAsia="Times New Roman" w:hAnsi="Swis721 Lt BT" w:cs="Times New Roman"/>
                <w:sz w:val="20"/>
                <w:szCs w:val="20"/>
              </w:rPr>
              <w:t>the</w:t>
            </w:r>
            <w:r w:rsidRPr="008C18E1">
              <w:rPr>
                <w:rFonts w:ascii="Swis721 Lt BT" w:eastAsia="Times New Roman" w:hAnsi="Swis721 Lt BT" w:cs="Times New Roman"/>
                <w:spacing w:val="-6"/>
                <w:sz w:val="20"/>
                <w:szCs w:val="20"/>
              </w:rPr>
              <w:t xml:space="preserve"> </w:t>
            </w:r>
            <w:r w:rsidRPr="008C18E1">
              <w:rPr>
                <w:rFonts w:ascii="Swis721 Lt BT" w:eastAsia="Times New Roman" w:hAnsi="Swis721 Lt BT" w:cs="Times New Roman"/>
                <w:sz w:val="20"/>
                <w:szCs w:val="20"/>
              </w:rPr>
              <w:t>local</w:t>
            </w:r>
            <w:r w:rsidRPr="008C18E1">
              <w:rPr>
                <w:rFonts w:ascii="Swis721 Lt BT" w:eastAsia="Times New Roman" w:hAnsi="Swis721 Lt BT" w:cs="Times New Roman"/>
                <w:spacing w:val="-3"/>
                <w:sz w:val="20"/>
                <w:szCs w:val="20"/>
              </w:rPr>
              <w:t xml:space="preserve"> </w:t>
            </w:r>
            <w:r w:rsidRPr="008C18E1">
              <w:rPr>
                <w:rFonts w:ascii="Swis721 Lt BT" w:eastAsia="Times New Roman" w:hAnsi="Swis721 Lt BT" w:cs="Times New Roman"/>
                <w:sz w:val="20"/>
                <w:szCs w:val="20"/>
              </w:rPr>
              <w:t>regulations</w:t>
            </w:r>
            <w:r w:rsidRPr="008C18E1">
              <w:rPr>
                <w:rFonts w:ascii="Swis721 Lt BT" w:eastAsia="Times New Roman" w:hAnsi="Swis721 Lt BT" w:cs="Times New Roman"/>
                <w:spacing w:val="-6"/>
                <w:sz w:val="20"/>
                <w:szCs w:val="20"/>
              </w:rPr>
              <w:t xml:space="preserve"> </w:t>
            </w:r>
            <w:r w:rsidRPr="008C18E1">
              <w:rPr>
                <w:rFonts w:ascii="Swis721 Lt BT" w:eastAsia="Times New Roman" w:hAnsi="Swis721 Lt BT" w:cs="Times New Roman"/>
                <w:spacing w:val="-5"/>
                <w:sz w:val="20"/>
                <w:szCs w:val="20"/>
              </w:rPr>
              <w:t>to</w:t>
            </w:r>
            <w:r w:rsidRPr="00C73209">
              <w:rPr>
                <w:rFonts w:ascii="Swis721 Lt BT" w:eastAsia="Times New Roman" w:hAnsi="Swis721 Lt BT" w:cs="Times New Roman"/>
                <w:spacing w:val="-5"/>
                <w:sz w:val="20"/>
                <w:szCs w:val="20"/>
              </w:rPr>
              <w:t xml:space="preserve"> </w:t>
            </w:r>
            <w:r w:rsidRPr="008C18E1">
              <w:rPr>
                <w:rFonts w:ascii="Swis721 Lt BT" w:eastAsia="Times New Roman" w:hAnsi="Swis721 Lt BT" w:cs="Times New Roman"/>
                <w:sz w:val="20"/>
                <w:szCs w:val="20"/>
              </w:rPr>
              <w:t>administer</w:t>
            </w:r>
            <w:r w:rsidRPr="008C18E1">
              <w:rPr>
                <w:rFonts w:ascii="Swis721 Lt BT" w:eastAsia="Times New Roman" w:hAnsi="Swis721 Lt BT" w:cs="Times New Roman"/>
                <w:spacing w:val="-1"/>
                <w:sz w:val="20"/>
                <w:szCs w:val="20"/>
              </w:rPr>
              <w:t xml:space="preserve"> </w:t>
            </w:r>
            <w:r w:rsidRPr="008C18E1">
              <w:rPr>
                <w:rFonts w:ascii="Swis721 Lt BT" w:eastAsia="Times New Roman" w:hAnsi="Swis721 Lt BT" w:cs="Times New Roman"/>
                <w:sz w:val="20"/>
                <w:szCs w:val="20"/>
              </w:rPr>
              <w:t>the</w:t>
            </w:r>
            <w:r w:rsidRPr="008C18E1">
              <w:rPr>
                <w:rFonts w:ascii="Swis721 Lt BT" w:eastAsia="Times New Roman" w:hAnsi="Swis721 Lt BT" w:cs="Times New Roman"/>
                <w:spacing w:val="2"/>
                <w:sz w:val="20"/>
                <w:szCs w:val="20"/>
              </w:rPr>
              <w:t xml:space="preserve"> </w:t>
            </w:r>
            <w:r w:rsidRPr="008C18E1">
              <w:rPr>
                <w:rFonts w:ascii="Swis721 Lt BT" w:eastAsia="Times New Roman" w:hAnsi="Swis721 Lt BT" w:cs="Times New Roman"/>
                <w:sz w:val="20"/>
                <w:szCs w:val="20"/>
              </w:rPr>
              <w:t>land</w:t>
            </w:r>
            <w:r w:rsidRPr="008C18E1">
              <w:rPr>
                <w:rFonts w:ascii="Swis721 Lt BT" w:eastAsia="Times New Roman" w:hAnsi="Swis721 Lt BT" w:cs="Times New Roman"/>
                <w:spacing w:val="1"/>
                <w:sz w:val="20"/>
                <w:szCs w:val="20"/>
              </w:rPr>
              <w:t xml:space="preserve"> </w:t>
            </w:r>
            <w:r w:rsidRPr="008C18E1">
              <w:rPr>
                <w:rFonts w:ascii="Swis721 Lt BT" w:eastAsia="Times New Roman" w:hAnsi="Swis721 Lt BT" w:cs="Times New Roman"/>
                <w:sz w:val="20"/>
                <w:szCs w:val="20"/>
              </w:rPr>
              <w:t>development</w:t>
            </w:r>
            <w:r w:rsidRPr="008C18E1">
              <w:rPr>
                <w:rFonts w:ascii="Swis721 Lt BT" w:eastAsia="Times New Roman" w:hAnsi="Swis721 Lt BT" w:cs="Times New Roman"/>
                <w:spacing w:val="2"/>
                <w:sz w:val="20"/>
                <w:szCs w:val="20"/>
              </w:rPr>
              <w:t xml:space="preserve"> </w:t>
            </w:r>
            <w:r w:rsidRPr="008C18E1">
              <w:rPr>
                <w:rFonts w:ascii="Swis721 Lt BT" w:eastAsia="Times New Roman" w:hAnsi="Swis721 Lt BT" w:cs="Times New Roman"/>
                <w:sz w:val="20"/>
                <w:szCs w:val="20"/>
              </w:rPr>
              <w:t>and</w:t>
            </w:r>
            <w:r w:rsidRPr="008C18E1">
              <w:rPr>
                <w:rFonts w:ascii="Swis721 Lt BT" w:eastAsia="Times New Roman" w:hAnsi="Swis721 Lt BT" w:cs="Times New Roman"/>
                <w:spacing w:val="1"/>
                <w:sz w:val="20"/>
                <w:szCs w:val="20"/>
              </w:rPr>
              <w:t xml:space="preserve"> </w:t>
            </w:r>
            <w:r w:rsidRPr="008C18E1">
              <w:rPr>
                <w:rFonts w:ascii="Swis721 Lt BT" w:eastAsia="Times New Roman" w:hAnsi="Swis721 Lt BT" w:cs="Times New Roman"/>
                <w:sz w:val="20"/>
                <w:szCs w:val="20"/>
              </w:rPr>
              <w:t>subdivision</w:t>
            </w:r>
            <w:r w:rsidRPr="008C18E1">
              <w:rPr>
                <w:rFonts w:ascii="Swis721 Lt BT" w:eastAsia="Times New Roman" w:hAnsi="Swis721 Lt BT" w:cs="Times New Roman"/>
                <w:spacing w:val="-1"/>
                <w:sz w:val="20"/>
                <w:szCs w:val="20"/>
              </w:rPr>
              <w:t xml:space="preserve"> </w:t>
            </w:r>
            <w:r w:rsidRPr="008C18E1">
              <w:rPr>
                <w:rFonts w:ascii="Swis721 Lt BT" w:eastAsia="Times New Roman" w:hAnsi="Swis721 Lt BT" w:cs="Times New Roman"/>
                <w:sz w:val="20"/>
                <w:szCs w:val="20"/>
              </w:rPr>
              <w:t>regulations</w:t>
            </w:r>
            <w:r w:rsidRPr="008C18E1">
              <w:rPr>
                <w:rFonts w:ascii="Swis721 Lt BT" w:eastAsia="Times New Roman" w:hAnsi="Swis721 Lt BT" w:cs="Times New Roman"/>
                <w:spacing w:val="6"/>
                <w:sz w:val="20"/>
                <w:szCs w:val="20"/>
              </w:rPr>
              <w:t xml:space="preserve"> </w:t>
            </w:r>
            <w:r w:rsidRPr="008C18E1">
              <w:rPr>
                <w:rFonts w:ascii="Swis721 Lt BT" w:eastAsia="Times New Roman" w:hAnsi="Swis721 Lt BT" w:cs="Times New Roman"/>
                <w:sz w:val="20"/>
                <w:szCs w:val="20"/>
              </w:rPr>
              <w:t>to</w:t>
            </w:r>
            <w:r w:rsidRPr="008C18E1">
              <w:rPr>
                <w:rFonts w:ascii="Swis721 Lt BT" w:eastAsia="Times New Roman" w:hAnsi="Swis721 Lt BT" w:cs="Times New Roman"/>
                <w:b/>
                <w:bCs/>
                <w:spacing w:val="-1"/>
                <w:sz w:val="20"/>
                <w:szCs w:val="20"/>
                <w:u w:val="single"/>
              </w:rPr>
              <w:t xml:space="preserve"> </w:t>
            </w:r>
            <w:r w:rsidRPr="008C18E1">
              <w:rPr>
                <w:rFonts w:ascii="Swis721 Lt BT" w:eastAsia="Times New Roman" w:hAnsi="Swis721 Lt BT" w:cs="Times New Roman"/>
                <w:b/>
                <w:bCs/>
                <w:color w:val="000000" w:themeColor="text1"/>
                <w:sz w:val="20"/>
                <w:szCs w:val="20"/>
                <w:u w:val="single"/>
              </w:rPr>
              <w:t>review and</w:t>
            </w:r>
            <w:r w:rsidRPr="008C18E1">
              <w:rPr>
                <w:rFonts w:ascii="Swis721 Lt BT" w:eastAsia="Times New Roman" w:hAnsi="Swis721 Lt BT" w:cs="Times New Roman"/>
                <w:b/>
                <w:bCs/>
                <w:color w:val="000000" w:themeColor="text1"/>
                <w:spacing w:val="2"/>
                <w:sz w:val="20"/>
                <w:szCs w:val="20"/>
                <w:u w:val="single"/>
              </w:rPr>
              <w:t xml:space="preserve"> </w:t>
            </w:r>
            <w:r w:rsidRPr="008C18E1">
              <w:rPr>
                <w:rFonts w:ascii="Swis721 Lt BT" w:eastAsia="Times New Roman" w:hAnsi="Swis721 Lt BT" w:cs="Times New Roman"/>
                <w:b/>
                <w:bCs/>
                <w:color w:val="000000" w:themeColor="text1"/>
                <w:sz w:val="20"/>
                <w:szCs w:val="20"/>
                <w:u w:val="single"/>
              </w:rPr>
              <w:t>approve</w:t>
            </w:r>
            <w:r w:rsidRPr="008C18E1">
              <w:rPr>
                <w:rFonts w:ascii="Swis721 Lt BT" w:eastAsia="Times New Roman" w:hAnsi="Swis721 Lt BT" w:cs="Times New Roman"/>
                <w:b/>
                <w:bCs/>
                <w:color w:val="000000" w:themeColor="text1"/>
                <w:spacing w:val="2"/>
                <w:sz w:val="20"/>
                <w:szCs w:val="20"/>
                <w:u w:val="single"/>
              </w:rPr>
              <w:t xml:space="preserve"> </w:t>
            </w:r>
            <w:r w:rsidRPr="008C18E1">
              <w:rPr>
                <w:rFonts w:ascii="Swis721 Lt BT" w:eastAsia="Times New Roman" w:hAnsi="Swis721 Lt BT" w:cs="Times New Roman"/>
                <w:b/>
                <w:bCs/>
                <w:color w:val="000000" w:themeColor="text1"/>
                <w:spacing w:val="-2"/>
                <w:sz w:val="20"/>
                <w:szCs w:val="20"/>
                <w:u w:val="single"/>
              </w:rPr>
              <w:t>qualified</w:t>
            </w:r>
            <w:r w:rsidRPr="00995653">
              <w:rPr>
                <w:rFonts w:ascii="Swis721 Lt BT" w:eastAsia="Times New Roman" w:hAnsi="Swis721 Lt BT" w:cs="Times New Roman"/>
                <w:b/>
                <w:bCs/>
                <w:color w:val="000000" w:themeColor="text1"/>
                <w:spacing w:val="-2"/>
                <w:sz w:val="20"/>
                <w:szCs w:val="20"/>
                <w:u w:val="single"/>
              </w:rPr>
              <w:t xml:space="preserve"> </w:t>
            </w:r>
            <w:r w:rsidRPr="008C18E1">
              <w:rPr>
                <w:rFonts w:ascii="Swis721 Lt BT" w:eastAsia="Times New Roman" w:hAnsi="Swis721 Lt BT" w:cs="Times New Roman"/>
                <w:b/>
                <w:bCs/>
                <w:color w:val="000000" w:themeColor="text1"/>
                <w:sz w:val="20"/>
                <w:szCs w:val="20"/>
                <w:u w:val="single"/>
              </w:rPr>
              <w:t>applications</w:t>
            </w:r>
            <w:r w:rsidRPr="008C18E1">
              <w:rPr>
                <w:rFonts w:ascii="Swis721 Lt BT" w:eastAsia="Times New Roman" w:hAnsi="Swis721 Lt BT" w:cs="Times New Roman"/>
                <w:b/>
                <w:bCs/>
                <w:color w:val="000000" w:themeColor="text1"/>
                <w:spacing w:val="46"/>
                <w:sz w:val="20"/>
                <w:szCs w:val="20"/>
                <w:u w:val="single"/>
              </w:rPr>
              <w:t xml:space="preserve"> </w:t>
            </w:r>
            <w:r w:rsidRPr="008C18E1">
              <w:rPr>
                <w:rFonts w:ascii="Swis721 Lt BT" w:eastAsia="Times New Roman" w:hAnsi="Swis721 Lt BT" w:cs="Times New Roman"/>
                <w:b/>
                <w:bCs/>
                <w:color w:val="000000" w:themeColor="text1"/>
                <w:sz w:val="20"/>
                <w:szCs w:val="20"/>
                <w:u w:val="single"/>
              </w:rPr>
              <w:t>and/or</w:t>
            </w:r>
            <w:r w:rsidRPr="008C18E1">
              <w:rPr>
                <w:rFonts w:ascii="Swis721 Lt BT" w:eastAsia="Times New Roman" w:hAnsi="Swis721 Lt BT" w:cs="Times New Roman"/>
                <w:b/>
                <w:bCs/>
                <w:color w:val="000000" w:themeColor="text1"/>
                <w:spacing w:val="48"/>
                <w:sz w:val="20"/>
                <w:szCs w:val="20"/>
                <w:u w:val="single"/>
              </w:rPr>
              <w:t xml:space="preserve"> </w:t>
            </w:r>
            <w:r w:rsidRPr="008C18E1">
              <w:rPr>
                <w:rFonts w:ascii="Swis721 Lt BT" w:eastAsia="Times New Roman" w:hAnsi="Swis721 Lt BT" w:cs="Times New Roman"/>
                <w:sz w:val="20"/>
                <w:szCs w:val="20"/>
              </w:rPr>
              <w:t>coordinate</w:t>
            </w:r>
            <w:r w:rsidRPr="008C18E1">
              <w:rPr>
                <w:rFonts w:ascii="Swis721 Lt BT" w:eastAsia="Times New Roman" w:hAnsi="Swis721 Lt BT" w:cs="Times New Roman"/>
                <w:spacing w:val="47"/>
                <w:sz w:val="20"/>
                <w:szCs w:val="20"/>
              </w:rPr>
              <w:t xml:space="preserve"> </w:t>
            </w:r>
            <w:r w:rsidRPr="008C18E1">
              <w:rPr>
                <w:rFonts w:ascii="Swis721 Lt BT" w:eastAsia="Times New Roman" w:hAnsi="Swis721 Lt BT" w:cs="Times New Roman"/>
                <w:sz w:val="20"/>
                <w:szCs w:val="20"/>
              </w:rPr>
              <w:t>with</w:t>
            </w:r>
            <w:r w:rsidRPr="008C18E1">
              <w:rPr>
                <w:rFonts w:ascii="Swis721 Lt BT" w:eastAsia="Times New Roman" w:hAnsi="Swis721 Lt BT" w:cs="Times New Roman"/>
                <w:spacing w:val="47"/>
                <w:sz w:val="20"/>
                <w:szCs w:val="20"/>
              </w:rPr>
              <w:t xml:space="preserve"> </w:t>
            </w:r>
            <w:r w:rsidRPr="008C18E1">
              <w:rPr>
                <w:rFonts w:ascii="Swis721 Lt BT" w:eastAsia="Times New Roman" w:hAnsi="Swis721 Lt BT" w:cs="Times New Roman"/>
                <w:sz w:val="20"/>
                <w:szCs w:val="20"/>
              </w:rPr>
              <w:t>local</w:t>
            </w:r>
            <w:r w:rsidRPr="008C18E1">
              <w:rPr>
                <w:rFonts w:ascii="Swis721 Lt BT" w:eastAsia="Times New Roman" w:hAnsi="Swis721 Lt BT" w:cs="Times New Roman"/>
                <w:spacing w:val="48"/>
                <w:sz w:val="20"/>
                <w:szCs w:val="20"/>
              </w:rPr>
              <w:t xml:space="preserve"> </w:t>
            </w:r>
            <w:r w:rsidRPr="008C18E1">
              <w:rPr>
                <w:rFonts w:ascii="Swis721 Lt BT" w:eastAsia="Times New Roman" w:hAnsi="Swis721 Lt BT" w:cs="Times New Roman"/>
                <w:sz w:val="20"/>
                <w:szCs w:val="20"/>
              </w:rPr>
              <w:t>boards</w:t>
            </w:r>
            <w:r w:rsidRPr="008C18E1">
              <w:rPr>
                <w:rFonts w:ascii="Swis721 Lt BT" w:eastAsia="Times New Roman" w:hAnsi="Swis721 Lt BT" w:cs="Times New Roman"/>
                <w:spacing w:val="46"/>
                <w:sz w:val="20"/>
                <w:szCs w:val="20"/>
              </w:rPr>
              <w:t xml:space="preserve"> </w:t>
            </w:r>
            <w:r w:rsidRPr="008C18E1">
              <w:rPr>
                <w:rFonts w:ascii="Swis721 Lt BT" w:eastAsia="Times New Roman" w:hAnsi="Swis721 Lt BT" w:cs="Times New Roman"/>
                <w:sz w:val="20"/>
                <w:szCs w:val="20"/>
              </w:rPr>
              <w:t>and</w:t>
            </w:r>
            <w:r w:rsidRPr="008C18E1">
              <w:rPr>
                <w:rFonts w:ascii="Swis721 Lt BT" w:eastAsia="Times New Roman" w:hAnsi="Swis721 Lt BT" w:cs="Times New Roman"/>
                <w:spacing w:val="47"/>
                <w:sz w:val="20"/>
                <w:szCs w:val="20"/>
              </w:rPr>
              <w:t xml:space="preserve"> </w:t>
            </w:r>
            <w:r w:rsidRPr="008C18E1">
              <w:rPr>
                <w:rFonts w:ascii="Swis721 Lt BT" w:eastAsia="Times New Roman" w:hAnsi="Swis721 Lt BT" w:cs="Times New Roman"/>
                <w:sz w:val="20"/>
                <w:szCs w:val="20"/>
              </w:rPr>
              <w:t>commissions,</w:t>
            </w:r>
            <w:r w:rsidRPr="008C18E1">
              <w:rPr>
                <w:rFonts w:ascii="Swis721 Lt BT" w:eastAsia="Times New Roman" w:hAnsi="Swis721 Lt BT" w:cs="Times New Roman"/>
                <w:spacing w:val="47"/>
                <w:sz w:val="20"/>
                <w:szCs w:val="20"/>
              </w:rPr>
              <w:t xml:space="preserve"> </w:t>
            </w:r>
            <w:r w:rsidRPr="008C18E1">
              <w:rPr>
                <w:rFonts w:ascii="Swis721 Lt BT" w:eastAsia="Times New Roman" w:hAnsi="Swis721 Lt BT" w:cs="Times New Roman"/>
                <w:sz w:val="20"/>
                <w:szCs w:val="20"/>
              </w:rPr>
              <w:t>municipal</w:t>
            </w:r>
            <w:r w:rsidRPr="008C18E1">
              <w:rPr>
                <w:rFonts w:ascii="Swis721 Lt BT" w:eastAsia="Times New Roman" w:hAnsi="Swis721 Lt BT" w:cs="Times New Roman"/>
                <w:spacing w:val="46"/>
                <w:sz w:val="20"/>
                <w:szCs w:val="20"/>
              </w:rPr>
              <w:t xml:space="preserve"> </w:t>
            </w:r>
            <w:r w:rsidRPr="008C18E1">
              <w:rPr>
                <w:rFonts w:ascii="Swis721 Lt BT" w:eastAsia="Times New Roman" w:hAnsi="Swis721 Lt BT" w:cs="Times New Roman"/>
                <w:sz w:val="20"/>
                <w:szCs w:val="20"/>
              </w:rPr>
              <w:t>staff</w:t>
            </w:r>
            <w:r w:rsidRPr="008C18E1">
              <w:rPr>
                <w:rFonts w:ascii="Swis721 Lt BT" w:eastAsia="Times New Roman" w:hAnsi="Swis721 Lt BT" w:cs="Times New Roman"/>
                <w:spacing w:val="47"/>
                <w:sz w:val="20"/>
                <w:szCs w:val="20"/>
              </w:rPr>
              <w:t xml:space="preserve"> </w:t>
            </w:r>
            <w:r w:rsidRPr="008C18E1">
              <w:rPr>
                <w:rFonts w:ascii="Swis721 Lt BT" w:eastAsia="Times New Roman" w:hAnsi="Swis721 Lt BT" w:cs="Times New Roman"/>
                <w:sz w:val="20"/>
                <w:szCs w:val="20"/>
              </w:rPr>
              <w:t>and</w:t>
            </w:r>
            <w:r w:rsidRPr="008C18E1">
              <w:rPr>
                <w:rFonts w:ascii="Swis721 Lt BT" w:eastAsia="Times New Roman" w:hAnsi="Swis721 Lt BT" w:cs="Times New Roman"/>
                <w:spacing w:val="47"/>
                <w:sz w:val="20"/>
                <w:szCs w:val="20"/>
              </w:rPr>
              <w:t xml:space="preserve"> </w:t>
            </w:r>
            <w:r w:rsidRPr="008C18E1">
              <w:rPr>
                <w:rFonts w:ascii="Swis721 Lt BT" w:eastAsia="Times New Roman" w:hAnsi="Swis721 Lt BT" w:cs="Times New Roman"/>
                <w:spacing w:val="-2"/>
                <w:sz w:val="20"/>
                <w:szCs w:val="20"/>
              </w:rPr>
              <w:t>state</w:t>
            </w:r>
            <w:r w:rsidRPr="00C73209">
              <w:rPr>
                <w:rFonts w:ascii="Swis721 Lt BT" w:eastAsia="Times New Roman" w:hAnsi="Swis721 Lt BT" w:cs="Times New Roman"/>
                <w:spacing w:val="-2"/>
                <w:sz w:val="20"/>
                <w:szCs w:val="20"/>
              </w:rPr>
              <w:t xml:space="preserve"> </w:t>
            </w:r>
            <w:r w:rsidRPr="008C18E1">
              <w:rPr>
                <w:rFonts w:ascii="Swis721 Lt BT" w:eastAsia="Times New Roman" w:hAnsi="Swis721 Lt BT" w:cs="Times New Roman"/>
                <w:sz w:val="20"/>
                <w:szCs w:val="20"/>
              </w:rPr>
              <w:t>agencies</w:t>
            </w:r>
            <w:r w:rsidRPr="008C18E1">
              <w:rPr>
                <w:rFonts w:ascii="Swis721 Lt BT" w:eastAsia="Times New Roman" w:hAnsi="Swis721 Lt BT" w:cs="Times New Roman"/>
                <w:b/>
                <w:bCs/>
                <w:spacing w:val="10"/>
                <w:sz w:val="20"/>
                <w:szCs w:val="20"/>
                <w:u w:val="single"/>
              </w:rPr>
              <w:t xml:space="preserve"> </w:t>
            </w:r>
            <w:r w:rsidRPr="008C18E1">
              <w:rPr>
                <w:rFonts w:ascii="Swis721 Lt BT" w:eastAsia="Times New Roman" w:hAnsi="Swis721 Lt BT" w:cs="Times New Roman"/>
                <w:b/>
                <w:bCs/>
                <w:color w:val="000000" w:themeColor="text1"/>
                <w:sz w:val="20"/>
                <w:szCs w:val="20"/>
                <w:u w:val="single"/>
              </w:rPr>
              <w:t>as</w:t>
            </w:r>
            <w:r w:rsidRPr="008C18E1">
              <w:rPr>
                <w:rFonts w:ascii="Swis721 Lt BT" w:eastAsia="Times New Roman" w:hAnsi="Swis721 Lt BT" w:cs="Times New Roman"/>
                <w:b/>
                <w:bCs/>
                <w:color w:val="000000" w:themeColor="text1"/>
                <w:spacing w:val="12"/>
                <w:sz w:val="20"/>
                <w:szCs w:val="20"/>
                <w:u w:val="single"/>
              </w:rPr>
              <w:t xml:space="preserve"> </w:t>
            </w:r>
            <w:r w:rsidRPr="008C18E1">
              <w:rPr>
                <w:rFonts w:ascii="Swis721 Lt BT" w:eastAsia="Times New Roman" w:hAnsi="Swis721 Lt BT" w:cs="Times New Roman"/>
                <w:b/>
                <w:bCs/>
                <w:color w:val="000000" w:themeColor="text1"/>
                <w:sz w:val="20"/>
                <w:szCs w:val="20"/>
                <w:u w:val="single"/>
              </w:rPr>
              <w:t>set</w:t>
            </w:r>
            <w:r w:rsidRPr="008C18E1">
              <w:rPr>
                <w:rFonts w:ascii="Swis721 Lt BT" w:eastAsia="Times New Roman" w:hAnsi="Swis721 Lt BT" w:cs="Times New Roman"/>
                <w:b/>
                <w:bCs/>
                <w:color w:val="000000" w:themeColor="text1"/>
                <w:spacing w:val="13"/>
                <w:sz w:val="20"/>
                <w:szCs w:val="20"/>
                <w:u w:val="single"/>
              </w:rPr>
              <w:t xml:space="preserve"> </w:t>
            </w:r>
            <w:r w:rsidRPr="008C18E1">
              <w:rPr>
                <w:rFonts w:ascii="Swis721 Lt BT" w:eastAsia="Times New Roman" w:hAnsi="Swis721 Lt BT" w:cs="Times New Roman"/>
                <w:b/>
                <w:bCs/>
                <w:color w:val="000000" w:themeColor="text1"/>
                <w:sz w:val="20"/>
                <w:szCs w:val="20"/>
                <w:u w:val="single"/>
              </w:rPr>
              <w:t>forth</w:t>
            </w:r>
            <w:r w:rsidRPr="008C18E1">
              <w:rPr>
                <w:rFonts w:ascii="Swis721 Lt BT" w:eastAsia="Times New Roman" w:hAnsi="Swis721 Lt BT" w:cs="Times New Roman"/>
                <w:b/>
                <w:bCs/>
                <w:color w:val="000000" w:themeColor="text1"/>
                <w:spacing w:val="11"/>
                <w:sz w:val="20"/>
                <w:szCs w:val="20"/>
                <w:u w:val="single"/>
              </w:rPr>
              <w:t xml:space="preserve"> </w:t>
            </w:r>
            <w:r w:rsidRPr="008C18E1">
              <w:rPr>
                <w:rFonts w:ascii="Swis721 Lt BT" w:eastAsia="Times New Roman" w:hAnsi="Swis721 Lt BT" w:cs="Times New Roman"/>
                <w:b/>
                <w:bCs/>
                <w:color w:val="000000" w:themeColor="text1"/>
                <w:sz w:val="20"/>
                <w:szCs w:val="20"/>
                <w:u w:val="single"/>
              </w:rPr>
              <w:t>herein</w:t>
            </w:r>
            <w:r w:rsidRPr="008C18E1">
              <w:rPr>
                <w:rFonts w:ascii="Swis721 Lt BT" w:eastAsia="Times New Roman" w:hAnsi="Swis721 Lt BT" w:cs="Times New Roman"/>
                <w:b/>
                <w:bCs/>
                <w:sz w:val="20"/>
                <w:szCs w:val="20"/>
                <w:u w:val="single"/>
              </w:rPr>
              <w:t>.</w:t>
            </w:r>
            <w:r w:rsidRPr="008C18E1">
              <w:rPr>
                <w:rFonts w:ascii="Swis721 Lt BT" w:eastAsia="Times New Roman" w:hAnsi="Swis721 Lt BT" w:cs="Times New Roman"/>
                <w:b/>
                <w:bCs/>
                <w:spacing w:val="12"/>
                <w:sz w:val="20"/>
                <w:szCs w:val="20"/>
                <w:u w:val="single"/>
              </w:rPr>
              <w:t xml:space="preserve"> </w:t>
            </w:r>
            <w:r w:rsidRPr="008C18E1">
              <w:rPr>
                <w:rFonts w:ascii="Swis721 Lt BT" w:eastAsia="Times New Roman" w:hAnsi="Swis721 Lt BT" w:cs="Times New Roman"/>
                <w:sz w:val="20"/>
                <w:szCs w:val="20"/>
              </w:rPr>
              <w:t>The</w:t>
            </w:r>
            <w:r w:rsidRPr="008C18E1">
              <w:rPr>
                <w:rFonts w:ascii="Swis721 Lt BT" w:eastAsia="Times New Roman" w:hAnsi="Swis721 Lt BT" w:cs="Times New Roman"/>
                <w:spacing w:val="11"/>
                <w:sz w:val="20"/>
                <w:szCs w:val="20"/>
              </w:rPr>
              <w:t xml:space="preserve"> </w:t>
            </w:r>
            <w:r w:rsidRPr="008C18E1">
              <w:rPr>
                <w:rFonts w:ascii="Swis721 Lt BT" w:eastAsia="Times New Roman" w:hAnsi="Swis721 Lt BT" w:cs="Times New Roman"/>
                <w:sz w:val="20"/>
                <w:szCs w:val="20"/>
              </w:rPr>
              <w:t>administrative</w:t>
            </w:r>
            <w:r w:rsidRPr="008C18E1">
              <w:rPr>
                <w:rFonts w:ascii="Swis721 Lt BT" w:eastAsia="Times New Roman" w:hAnsi="Swis721 Lt BT" w:cs="Times New Roman"/>
                <w:spacing w:val="12"/>
                <w:sz w:val="20"/>
                <w:szCs w:val="20"/>
              </w:rPr>
              <w:t xml:space="preserve"> </w:t>
            </w:r>
            <w:r w:rsidRPr="008C18E1">
              <w:rPr>
                <w:rFonts w:ascii="Swis721 Lt BT" w:eastAsia="Times New Roman" w:hAnsi="Swis721 Lt BT" w:cs="Times New Roman"/>
                <w:sz w:val="20"/>
                <w:szCs w:val="20"/>
              </w:rPr>
              <w:t>officer</w:t>
            </w:r>
            <w:r w:rsidRPr="008C18E1">
              <w:rPr>
                <w:rFonts w:ascii="Swis721 Lt BT" w:eastAsia="Times New Roman" w:hAnsi="Swis721 Lt BT" w:cs="Times New Roman"/>
                <w:spacing w:val="12"/>
                <w:sz w:val="20"/>
                <w:szCs w:val="20"/>
              </w:rPr>
              <w:t xml:space="preserve"> </w:t>
            </w:r>
            <w:r w:rsidRPr="008C18E1">
              <w:rPr>
                <w:rFonts w:ascii="Swis721 Lt BT" w:eastAsia="Times New Roman" w:hAnsi="Swis721 Lt BT" w:cs="Times New Roman"/>
                <w:sz w:val="20"/>
                <w:szCs w:val="20"/>
              </w:rPr>
              <w:t>may</w:t>
            </w:r>
            <w:r w:rsidRPr="008C18E1">
              <w:rPr>
                <w:rFonts w:ascii="Swis721 Lt BT" w:eastAsia="Times New Roman" w:hAnsi="Swis721 Lt BT" w:cs="Times New Roman"/>
                <w:spacing w:val="10"/>
                <w:sz w:val="20"/>
                <w:szCs w:val="20"/>
              </w:rPr>
              <w:t xml:space="preserve"> </w:t>
            </w:r>
            <w:r w:rsidRPr="008C18E1">
              <w:rPr>
                <w:rFonts w:ascii="Swis721 Lt BT" w:eastAsia="Times New Roman" w:hAnsi="Swis721 Lt BT" w:cs="Times New Roman"/>
                <w:sz w:val="20"/>
                <w:szCs w:val="20"/>
              </w:rPr>
              <w:t>be</w:t>
            </w:r>
            <w:r w:rsidRPr="008C18E1">
              <w:rPr>
                <w:rFonts w:ascii="Swis721 Lt BT" w:eastAsia="Times New Roman" w:hAnsi="Swis721 Lt BT" w:cs="Times New Roman"/>
                <w:spacing w:val="11"/>
                <w:sz w:val="20"/>
                <w:szCs w:val="20"/>
              </w:rPr>
              <w:t xml:space="preserve"> </w:t>
            </w:r>
            <w:r w:rsidRPr="008C18E1">
              <w:rPr>
                <w:rFonts w:ascii="Swis721 Lt BT" w:eastAsia="Times New Roman" w:hAnsi="Swis721 Lt BT" w:cs="Times New Roman"/>
                <w:sz w:val="20"/>
                <w:szCs w:val="20"/>
              </w:rPr>
              <w:t>a</w:t>
            </w:r>
            <w:r w:rsidRPr="008C18E1">
              <w:rPr>
                <w:rFonts w:ascii="Swis721 Lt BT" w:eastAsia="Times New Roman" w:hAnsi="Swis721 Lt BT" w:cs="Times New Roman"/>
                <w:spacing w:val="15"/>
                <w:sz w:val="20"/>
                <w:szCs w:val="20"/>
              </w:rPr>
              <w:t xml:space="preserve"> </w:t>
            </w:r>
            <w:r w:rsidRPr="008C18E1">
              <w:rPr>
                <w:rFonts w:ascii="Swis721 Lt BT" w:eastAsia="Times New Roman" w:hAnsi="Swis721 Lt BT" w:cs="Times New Roman"/>
                <w:sz w:val="20"/>
                <w:szCs w:val="20"/>
              </w:rPr>
              <w:t>member</w:t>
            </w:r>
            <w:r w:rsidRPr="008C18E1">
              <w:rPr>
                <w:rFonts w:ascii="Swis721 Lt BT" w:eastAsia="Times New Roman" w:hAnsi="Swis721 Lt BT" w:cs="Times New Roman"/>
                <w:spacing w:val="12"/>
                <w:sz w:val="20"/>
                <w:szCs w:val="20"/>
              </w:rPr>
              <w:t xml:space="preserve"> </w:t>
            </w:r>
            <w:r w:rsidRPr="008C18E1">
              <w:rPr>
                <w:rFonts w:ascii="Swis721 Lt BT" w:eastAsia="Times New Roman" w:hAnsi="Swis721 Lt BT" w:cs="Times New Roman"/>
                <w:sz w:val="20"/>
                <w:szCs w:val="20"/>
              </w:rPr>
              <w:t>of,</w:t>
            </w:r>
            <w:r w:rsidRPr="008C18E1">
              <w:rPr>
                <w:rFonts w:ascii="Swis721 Lt BT" w:eastAsia="Times New Roman" w:hAnsi="Swis721 Lt BT" w:cs="Times New Roman"/>
                <w:spacing w:val="12"/>
                <w:sz w:val="20"/>
                <w:szCs w:val="20"/>
              </w:rPr>
              <w:t xml:space="preserve"> </w:t>
            </w:r>
            <w:r w:rsidRPr="008C18E1">
              <w:rPr>
                <w:rFonts w:ascii="Swis721 Lt BT" w:eastAsia="Times New Roman" w:hAnsi="Swis721 Lt BT" w:cs="Times New Roman"/>
                <w:sz w:val="20"/>
                <w:szCs w:val="20"/>
              </w:rPr>
              <w:t>or</w:t>
            </w:r>
            <w:r w:rsidRPr="008C18E1">
              <w:rPr>
                <w:rFonts w:ascii="Swis721 Lt BT" w:eastAsia="Times New Roman" w:hAnsi="Swis721 Lt BT" w:cs="Times New Roman"/>
                <w:spacing w:val="12"/>
                <w:sz w:val="20"/>
                <w:szCs w:val="20"/>
              </w:rPr>
              <w:t xml:space="preserve"> </w:t>
            </w:r>
            <w:r w:rsidRPr="008C18E1">
              <w:rPr>
                <w:rFonts w:ascii="Swis721 Lt BT" w:eastAsia="Times New Roman" w:hAnsi="Swis721 Lt BT" w:cs="Times New Roman"/>
                <w:sz w:val="20"/>
                <w:szCs w:val="20"/>
              </w:rPr>
              <w:t>the</w:t>
            </w:r>
            <w:r w:rsidRPr="008C18E1">
              <w:rPr>
                <w:rFonts w:ascii="Swis721 Lt BT" w:eastAsia="Times New Roman" w:hAnsi="Swis721 Lt BT" w:cs="Times New Roman"/>
                <w:spacing w:val="11"/>
                <w:sz w:val="20"/>
                <w:szCs w:val="20"/>
              </w:rPr>
              <w:t xml:space="preserve"> </w:t>
            </w:r>
            <w:r w:rsidRPr="008C18E1">
              <w:rPr>
                <w:rFonts w:ascii="Swis721 Lt BT" w:eastAsia="Times New Roman" w:hAnsi="Swis721 Lt BT" w:cs="Times New Roman"/>
                <w:sz w:val="20"/>
                <w:szCs w:val="20"/>
              </w:rPr>
              <w:t>chair,</w:t>
            </w:r>
            <w:r w:rsidRPr="008C18E1">
              <w:rPr>
                <w:rFonts w:ascii="Swis721 Lt BT" w:eastAsia="Times New Roman" w:hAnsi="Swis721 Lt BT" w:cs="Times New Roman"/>
                <w:spacing w:val="12"/>
                <w:sz w:val="20"/>
                <w:szCs w:val="20"/>
              </w:rPr>
              <w:t xml:space="preserve"> </w:t>
            </w:r>
            <w:r w:rsidRPr="008C18E1">
              <w:rPr>
                <w:rFonts w:ascii="Swis721 Lt BT" w:eastAsia="Times New Roman" w:hAnsi="Swis721 Lt BT" w:cs="Times New Roman"/>
                <w:sz w:val="20"/>
                <w:szCs w:val="20"/>
              </w:rPr>
              <w:t>of</w:t>
            </w:r>
            <w:r w:rsidRPr="008C18E1">
              <w:rPr>
                <w:rFonts w:ascii="Swis721 Lt BT" w:eastAsia="Times New Roman" w:hAnsi="Swis721 Lt BT" w:cs="Times New Roman"/>
                <w:spacing w:val="10"/>
                <w:sz w:val="20"/>
                <w:szCs w:val="20"/>
              </w:rPr>
              <w:t xml:space="preserve"> </w:t>
            </w:r>
            <w:r w:rsidRPr="008C18E1">
              <w:rPr>
                <w:rFonts w:ascii="Swis721 Lt BT" w:eastAsia="Times New Roman" w:hAnsi="Swis721 Lt BT" w:cs="Times New Roman"/>
                <w:spacing w:val="-5"/>
                <w:sz w:val="20"/>
                <w:szCs w:val="20"/>
              </w:rPr>
              <w:t>the</w:t>
            </w:r>
            <w:r w:rsidRPr="00C73209">
              <w:rPr>
                <w:rFonts w:ascii="Swis721 Lt BT" w:eastAsia="Times New Roman" w:hAnsi="Swis721 Lt BT" w:cs="Times New Roman"/>
                <w:spacing w:val="-5"/>
                <w:sz w:val="20"/>
                <w:szCs w:val="20"/>
              </w:rPr>
              <w:t xml:space="preserve"> </w:t>
            </w:r>
            <w:r w:rsidRPr="008C18E1">
              <w:rPr>
                <w:rFonts w:ascii="Swis721 Lt BT" w:eastAsia="Times New Roman" w:hAnsi="Swis721 Lt BT" w:cs="Times New Roman"/>
                <w:sz w:val="20"/>
                <w:szCs w:val="20"/>
              </w:rPr>
              <w:t>planning</w:t>
            </w:r>
            <w:r w:rsidRPr="008C18E1">
              <w:rPr>
                <w:rFonts w:ascii="Swis721 Lt BT" w:eastAsia="Times New Roman" w:hAnsi="Swis721 Lt BT" w:cs="Times New Roman"/>
                <w:spacing w:val="12"/>
                <w:sz w:val="20"/>
                <w:szCs w:val="20"/>
              </w:rPr>
              <w:t xml:space="preserve"> </w:t>
            </w:r>
            <w:r w:rsidRPr="008C18E1">
              <w:rPr>
                <w:rFonts w:ascii="Swis721 Lt BT" w:eastAsia="Times New Roman" w:hAnsi="Swis721 Lt BT" w:cs="Times New Roman"/>
                <w:sz w:val="20"/>
                <w:szCs w:val="20"/>
              </w:rPr>
              <w:t>board,</w:t>
            </w:r>
            <w:r w:rsidRPr="008C18E1">
              <w:rPr>
                <w:rFonts w:ascii="Swis721 Lt BT" w:eastAsia="Times New Roman" w:hAnsi="Swis721 Lt BT" w:cs="Times New Roman"/>
                <w:spacing w:val="18"/>
                <w:sz w:val="20"/>
                <w:szCs w:val="20"/>
              </w:rPr>
              <w:t xml:space="preserve"> </w:t>
            </w:r>
            <w:r w:rsidRPr="008C18E1">
              <w:rPr>
                <w:rFonts w:ascii="Swis721 Lt BT" w:eastAsia="Times New Roman" w:hAnsi="Swis721 Lt BT" w:cs="Times New Roman"/>
                <w:b/>
                <w:bCs/>
                <w:color w:val="000000" w:themeColor="text1"/>
                <w:sz w:val="20"/>
                <w:szCs w:val="20"/>
                <w:u w:val="single"/>
              </w:rPr>
              <w:t>an</w:t>
            </w:r>
            <w:r w:rsidRPr="008C18E1">
              <w:rPr>
                <w:rFonts w:ascii="Swis721 Lt BT" w:eastAsia="Times New Roman" w:hAnsi="Swis721 Lt BT" w:cs="Times New Roman"/>
                <w:b/>
                <w:bCs/>
                <w:color w:val="000000" w:themeColor="text1"/>
                <w:spacing w:val="17"/>
                <w:sz w:val="20"/>
                <w:szCs w:val="20"/>
                <w:u w:val="single"/>
              </w:rPr>
              <w:t xml:space="preserve"> </w:t>
            </w:r>
            <w:r w:rsidRPr="008C18E1">
              <w:rPr>
                <w:rFonts w:ascii="Swis721 Lt BT" w:eastAsia="Times New Roman" w:hAnsi="Swis721 Lt BT" w:cs="Times New Roman"/>
                <w:b/>
                <w:bCs/>
                <w:color w:val="000000" w:themeColor="text1"/>
                <w:sz w:val="20"/>
                <w:szCs w:val="20"/>
                <w:u w:val="single"/>
              </w:rPr>
              <w:t>employee</w:t>
            </w:r>
            <w:r w:rsidRPr="008C18E1">
              <w:rPr>
                <w:rFonts w:ascii="Swis721 Lt BT" w:eastAsia="Times New Roman" w:hAnsi="Swis721 Lt BT" w:cs="Times New Roman"/>
                <w:b/>
                <w:bCs/>
                <w:color w:val="000000" w:themeColor="text1"/>
                <w:spacing w:val="17"/>
                <w:sz w:val="20"/>
                <w:szCs w:val="20"/>
                <w:u w:val="single"/>
              </w:rPr>
              <w:t xml:space="preserve"> </w:t>
            </w:r>
            <w:r w:rsidRPr="008C18E1">
              <w:rPr>
                <w:rFonts w:ascii="Swis721 Lt BT" w:eastAsia="Times New Roman" w:hAnsi="Swis721 Lt BT" w:cs="Times New Roman"/>
                <w:b/>
                <w:bCs/>
                <w:color w:val="000000" w:themeColor="text1"/>
                <w:sz w:val="20"/>
                <w:szCs w:val="20"/>
                <w:u w:val="single"/>
              </w:rPr>
              <w:t>of</w:t>
            </w:r>
            <w:r w:rsidRPr="008C18E1">
              <w:rPr>
                <w:rFonts w:ascii="Swis721 Lt BT" w:eastAsia="Times New Roman" w:hAnsi="Swis721 Lt BT" w:cs="Times New Roman"/>
                <w:b/>
                <w:bCs/>
                <w:color w:val="000000" w:themeColor="text1"/>
                <w:spacing w:val="17"/>
                <w:sz w:val="20"/>
                <w:szCs w:val="20"/>
                <w:u w:val="single"/>
              </w:rPr>
              <w:t xml:space="preserve"> </w:t>
            </w:r>
            <w:r w:rsidRPr="008C18E1">
              <w:rPr>
                <w:rFonts w:ascii="Swis721 Lt BT" w:eastAsia="Times New Roman" w:hAnsi="Swis721 Lt BT" w:cs="Times New Roman"/>
                <w:b/>
                <w:bCs/>
                <w:color w:val="000000" w:themeColor="text1"/>
                <w:sz w:val="20"/>
                <w:szCs w:val="20"/>
                <w:u w:val="single"/>
              </w:rPr>
              <w:t>the</w:t>
            </w:r>
            <w:r w:rsidRPr="008C18E1">
              <w:rPr>
                <w:rFonts w:ascii="Swis721 Lt BT" w:eastAsia="Times New Roman" w:hAnsi="Swis721 Lt BT" w:cs="Times New Roman"/>
                <w:b/>
                <w:bCs/>
                <w:color w:val="000000" w:themeColor="text1"/>
                <w:spacing w:val="17"/>
                <w:sz w:val="20"/>
                <w:szCs w:val="20"/>
                <w:u w:val="single"/>
              </w:rPr>
              <w:t xml:space="preserve"> </w:t>
            </w:r>
            <w:r w:rsidRPr="008C18E1">
              <w:rPr>
                <w:rFonts w:ascii="Swis721 Lt BT" w:eastAsia="Times New Roman" w:hAnsi="Swis721 Lt BT" w:cs="Times New Roman"/>
                <w:b/>
                <w:bCs/>
                <w:color w:val="000000" w:themeColor="text1"/>
                <w:sz w:val="20"/>
                <w:szCs w:val="20"/>
                <w:u w:val="single"/>
              </w:rPr>
              <w:t>municipal</w:t>
            </w:r>
            <w:r w:rsidRPr="008C18E1">
              <w:rPr>
                <w:rFonts w:ascii="Swis721 Lt BT" w:eastAsia="Times New Roman" w:hAnsi="Swis721 Lt BT" w:cs="Times New Roman"/>
                <w:b/>
                <w:bCs/>
                <w:color w:val="000000" w:themeColor="text1"/>
                <w:spacing w:val="18"/>
                <w:sz w:val="20"/>
                <w:szCs w:val="20"/>
                <w:u w:val="single"/>
              </w:rPr>
              <w:t xml:space="preserve"> </w:t>
            </w:r>
            <w:r w:rsidRPr="008C18E1">
              <w:rPr>
                <w:rFonts w:ascii="Swis721 Lt BT" w:eastAsia="Times New Roman" w:hAnsi="Swis721 Lt BT" w:cs="Times New Roman"/>
                <w:b/>
                <w:bCs/>
                <w:color w:val="000000" w:themeColor="text1"/>
                <w:sz w:val="20"/>
                <w:szCs w:val="20"/>
                <w:u w:val="single"/>
              </w:rPr>
              <w:t>planning</w:t>
            </w:r>
            <w:r w:rsidRPr="008C18E1">
              <w:rPr>
                <w:rFonts w:ascii="Swis721 Lt BT" w:eastAsia="Times New Roman" w:hAnsi="Swis721 Lt BT" w:cs="Times New Roman"/>
                <w:b/>
                <w:bCs/>
                <w:color w:val="000000" w:themeColor="text1"/>
                <w:spacing w:val="14"/>
                <w:sz w:val="20"/>
                <w:szCs w:val="20"/>
                <w:u w:val="single"/>
              </w:rPr>
              <w:t xml:space="preserve"> </w:t>
            </w:r>
            <w:r w:rsidRPr="008C18E1">
              <w:rPr>
                <w:rFonts w:ascii="Swis721 Lt BT" w:eastAsia="Times New Roman" w:hAnsi="Swis721 Lt BT" w:cs="Times New Roman"/>
                <w:b/>
                <w:bCs/>
                <w:color w:val="000000" w:themeColor="text1"/>
                <w:sz w:val="20"/>
                <w:szCs w:val="20"/>
                <w:u w:val="single"/>
              </w:rPr>
              <w:t>or</w:t>
            </w:r>
            <w:r w:rsidRPr="008C18E1">
              <w:rPr>
                <w:rFonts w:ascii="Swis721 Lt BT" w:eastAsia="Times New Roman" w:hAnsi="Swis721 Lt BT" w:cs="Times New Roman"/>
                <w:b/>
                <w:bCs/>
                <w:color w:val="000000" w:themeColor="text1"/>
                <w:spacing w:val="17"/>
                <w:sz w:val="20"/>
                <w:szCs w:val="20"/>
                <w:u w:val="single"/>
              </w:rPr>
              <w:t xml:space="preserve"> </w:t>
            </w:r>
            <w:r w:rsidRPr="008C18E1">
              <w:rPr>
                <w:rFonts w:ascii="Swis721 Lt BT" w:eastAsia="Times New Roman" w:hAnsi="Swis721 Lt BT" w:cs="Times New Roman"/>
                <w:b/>
                <w:bCs/>
                <w:color w:val="000000" w:themeColor="text1"/>
                <w:sz w:val="20"/>
                <w:szCs w:val="20"/>
                <w:u w:val="single"/>
              </w:rPr>
              <w:t>zoning</w:t>
            </w:r>
            <w:r w:rsidRPr="008C18E1">
              <w:rPr>
                <w:rFonts w:ascii="Swis721 Lt BT" w:eastAsia="Times New Roman" w:hAnsi="Swis721 Lt BT" w:cs="Times New Roman"/>
                <w:b/>
                <w:bCs/>
                <w:color w:val="000000" w:themeColor="text1"/>
                <w:spacing w:val="17"/>
                <w:sz w:val="20"/>
                <w:szCs w:val="20"/>
                <w:u w:val="single"/>
              </w:rPr>
              <w:t xml:space="preserve"> </w:t>
            </w:r>
            <w:r w:rsidRPr="008C18E1">
              <w:rPr>
                <w:rFonts w:ascii="Swis721 Lt BT" w:eastAsia="Times New Roman" w:hAnsi="Swis721 Lt BT" w:cs="Times New Roman"/>
                <w:b/>
                <w:bCs/>
                <w:color w:val="000000" w:themeColor="text1"/>
                <w:sz w:val="20"/>
                <w:szCs w:val="20"/>
                <w:u w:val="single"/>
              </w:rPr>
              <w:t>departments</w:t>
            </w:r>
            <w:r w:rsidRPr="008C18E1">
              <w:rPr>
                <w:rFonts w:ascii="Swis721 Lt BT" w:eastAsia="Times New Roman" w:hAnsi="Swis721 Lt BT" w:cs="Times New Roman"/>
                <w:color w:val="000000" w:themeColor="text1"/>
                <w:sz w:val="20"/>
                <w:szCs w:val="20"/>
              </w:rPr>
              <w:t>,</w:t>
            </w:r>
            <w:r w:rsidRPr="008C18E1">
              <w:rPr>
                <w:rFonts w:ascii="Swis721 Lt BT" w:eastAsia="Times New Roman" w:hAnsi="Swis721 Lt BT" w:cs="Times New Roman"/>
                <w:color w:val="000000" w:themeColor="text1"/>
                <w:spacing w:val="21"/>
                <w:sz w:val="20"/>
                <w:szCs w:val="20"/>
              </w:rPr>
              <w:t xml:space="preserve"> </w:t>
            </w:r>
            <w:r w:rsidRPr="008C18E1">
              <w:rPr>
                <w:rFonts w:ascii="Swis721 Lt BT" w:eastAsia="Times New Roman" w:hAnsi="Swis721 Lt BT" w:cs="Times New Roman"/>
                <w:sz w:val="20"/>
                <w:szCs w:val="20"/>
              </w:rPr>
              <w:t>or</w:t>
            </w:r>
            <w:r w:rsidRPr="008C18E1">
              <w:rPr>
                <w:rFonts w:ascii="Swis721 Lt BT" w:eastAsia="Times New Roman" w:hAnsi="Swis721 Lt BT" w:cs="Times New Roman"/>
                <w:spacing w:val="17"/>
                <w:sz w:val="20"/>
                <w:szCs w:val="20"/>
              </w:rPr>
              <w:t xml:space="preserve"> </w:t>
            </w:r>
            <w:r w:rsidRPr="008C18E1">
              <w:rPr>
                <w:rFonts w:ascii="Swis721 Lt BT" w:eastAsia="Times New Roman" w:hAnsi="Swis721 Lt BT" w:cs="Times New Roman"/>
                <w:sz w:val="20"/>
                <w:szCs w:val="20"/>
              </w:rPr>
              <w:t>an</w:t>
            </w:r>
            <w:r w:rsidRPr="008C18E1">
              <w:rPr>
                <w:rFonts w:ascii="Swis721 Lt BT" w:eastAsia="Times New Roman" w:hAnsi="Swis721 Lt BT" w:cs="Times New Roman"/>
                <w:spacing w:val="18"/>
                <w:sz w:val="20"/>
                <w:szCs w:val="20"/>
              </w:rPr>
              <w:t xml:space="preserve"> </w:t>
            </w:r>
            <w:r w:rsidRPr="008C18E1">
              <w:rPr>
                <w:rFonts w:ascii="Swis721 Lt BT" w:eastAsia="Times New Roman" w:hAnsi="Swis721 Lt BT" w:cs="Times New Roman"/>
                <w:spacing w:val="-2"/>
                <w:sz w:val="20"/>
                <w:szCs w:val="20"/>
              </w:rPr>
              <w:t>appointed</w:t>
            </w:r>
            <w:r w:rsidRPr="00C73209">
              <w:rPr>
                <w:rFonts w:ascii="Swis721 Lt BT" w:eastAsia="Times New Roman" w:hAnsi="Swis721 Lt BT" w:cs="Times New Roman"/>
                <w:spacing w:val="-2"/>
                <w:sz w:val="20"/>
                <w:szCs w:val="20"/>
              </w:rPr>
              <w:t xml:space="preserve"> </w:t>
            </w:r>
            <w:r w:rsidRPr="00C73209">
              <w:rPr>
                <w:rFonts w:ascii="Swis721 Lt BT" w:eastAsia="Times New Roman" w:hAnsi="Swis721 Lt BT" w:cs="Times New Roman"/>
                <w:sz w:val="20"/>
                <w:szCs w:val="20"/>
              </w:rPr>
              <w:t>official</w:t>
            </w:r>
            <w:r w:rsidRPr="00C73209">
              <w:rPr>
                <w:rFonts w:ascii="Swis721 Lt BT" w:eastAsia="Times New Roman" w:hAnsi="Swis721 Lt BT" w:cs="Times New Roman"/>
                <w:spacing w:val="-6"/>
                <w:sz w:val="20"/>
                <w:szCs w:val="20"/>
              </w:rPr>
              <w:t xml:space="preserve"> </w:t>
            </w:r>
            <w:r w:rsidRPr="00C73209">
              <w:rPr>
                <w:rFonts w:ascii="Swis721 Lt BT" w:eastAsia="Times New Roman" w:hAnsi="Swis721 Lt BT" w:cs="Times New Roman"/>
                <w:sz w:val="20"/>
                <w:szCs w:val="20"/>
              </w:rPr>
              <w:t>of</w:t>
            </w:r>
            <w:r w:rsidRPr="00C73209">
              <w:rPr>
                <w:rFonts w:ascii="Swis721 Lt BT" w:eastAsia="Times New Roman" w:hAnsi="Swis721 Lt BT" w:cs="Times New Roman"/>
                <w:spacing w:val="-6"/>
                <w:sz w:val="20"/>
                <w:szCs w:val="20"/>
              </w:rPr>
              <w:t xml:space="preserve"> </w:t>
            </w:r>
            <w:r w:rsidRPr="00C73209">
              <w:rPr>
                <w:rFonts w:ascii="Swis721 Lt BT" w:eastAsia="Times New Roman" w:hAnsi="Swis721 Lt BT" w:cs="Times New Roman"/>
                <w:sz w:val="20"/>
                <w:szCs w:val="20"/>
              </w:rPr>
              <w:t>the</w:t>
            </w:r>
            <w:r w:rsidRPr="00C73209">
              <w:rPr>
                <w:rFonts w:ascii="Swis721 Lt BT" w:eastAsia="Times New Roman" w:hAnsi="Swis721 Lt BT" w:cs="Times New Roman"/>
                <w:spacing w:val="-4"/>
                <w:sz w:val="20"/>
                <w:szCs w:val="20"/>
              </w:rPr>
              <w:t xml:space="preserve"> </w:t>
            </w:r>
            <w:r w:rsidRPr="00C73209">
              <w:rPr>
                <w:rFonts w:ascii="Swis721 Lt BT" w:eastAsia="Times New Roman" w:hAnsi="Swis721 Lt BT" w:cs="Times New Roman"/>
                <w:sz w:val="20"/>
                <w:szCs w:val="20"/>
              </w:rPr>
              <w:t>municipality</w:t>
            </w:r>
            <w:r w:rsidR="00C73209">
              <w:rPr>
                <w:rFonts w:ascii="Swis721 Lt BT" w:eastAsia="Times New Roman" w:hAnsi="Swis721 Lt BT" w:cs="Times New Roman"/>
                <w:sz w:val="20"/>
                <w:szCs w:val="20"/>
              </w:rPr>
              <w:t>.</w:t>
            </w:r>
          </w:p>
          <w:p w14:paraId="319896B1" w14:textId="3E6F4F8D" w:rsidR="00C73209" w:rsidRPr="00C73209" w:rsidRDefault="00C73209" w:rsidP="00EC148C">
            <w:pPr>
              <w:widowControl w:val="0"/>
              <w:tabs>
                <w:tab w:val="left" w:pos="1420"/>
              </w:tabs>
              <w:autoSpaceDE w:val="0"/>
              <w:autoSpaceDN w:val="0"/>
              <w:spacing w:before="92" w:line="240" w:lineRule="auto"/>
              <w:ind w:left="181" w:right="181"/>
              <w:jc w:val="both"/>
              <w:rPr>
                <w:rFonts w:ascii="Swis721 Lt BT" w:eastAsia="Times New Roman" w:hAnsi="Swis721 Lt BT" w:cs="Times New Roman"/>
                <w:b/>
                <w:bCs/>
                <w:color w:val="000000" w:themeColor="text1"/>
                <w:sz w:val="20"/>
                <w:szCs w:val="20"/>
                <w:u w:val="single"/>
              </w:rPr>
            </w:pPr>
            <w:r w:rsidRPr="00C73209">
              <w:rPr>
                <w:rFonts w:ascii="Swis721 Lt BT" w:eastAsia="Times New Roman" w:hAnsi="Swis721 Lt BT" w:cs="Times New Roman"/>
                <w:sz w:val="20"/>
                <w:szCs w:val="20"/>
              </w:rPr>
              <w:t>Administrative subdivision.</w:t>
            </w:r>
            <w:r>
              <w:rPr>
                <w:rFonts w:ascii="Swis721 Lt BT" w:eastAsia="Times New Roman" w:hAnsi="Swis721 Lt BT" w:cs="Times New Roman"/>
                <w:sz w:val="20"/>
                <w:szCs w:val="20"/>
              </w:rPr>
              <w:t xml:space="preserve"> </w:t>
            </w:r>
            <w:r w:rsidRPr="00C73209">
              <w:rPr>
                <w:rFonts w:ascii="Swis721 Lt BT" w:eastAsia="Times New Roman" w:hAnsi="Swis721 Lt BT" w:cs="Times New Roman"/>
                <w:strike/>
                <w:color w:val="000000" w:themeColor="text1"/>
                <w:sz w:val="20"/>
                <w:szCs w:val="20"/>
              </w:rPr>
              <w:t>Re-subdivision</w:t>
            </w:r>
            <w:r w:rsidRPr="00C73209">
              <w:rPr>
                <w:rFonts w:ascii="Swis721 Lt BT" w:eastAsia="Times New Roman" w:hAnsi="Swis721 Lt BT" w:cs="Times New Roman"/>
                <w:strike/>
                <w:color w:val="000000" w:themeColor="text1"/>
                <w:spacing w:val="-2"/>
                <w:sz w:val="20"/>
                <w:szCs w:val="20"/>
              </w:rPr>
              <w:t xml:space="preserve"> </w:t>
            </w:r>
            <w:r w:rsidRPr="00C73209">
              <w:rPr>
                <w:rFonts w:ascii="Swis721 Lt BT" w:eastAsia="Times New Roman" w:hAnsi="Swis721 Lt BT" w:cs="Times New Roman"/>
                <w:b/>
                <w:bCs/>
                <w:color w:val="000000" w:themeColor="text1"/>
                <w:spacing w:val="-2"/>
                <w:sz w:val="20"/>
                <w:szCs w:val="20"/>
                <w:u w:val="single"/>
              </w:rPr>
              <w:t xml:space="preserve">Subdivision </w:t>
            </w:r>
            <w:r w:rsidRPr="00C73209">
              <w:rPr>
                <w:rFonts w:ascii="Swis721 Lt BT" w:eastAsia="Times New Roman" w:hAnsi="Swis721 Lt BT" w:cs="Times New Roman"/>
                <w:color w:val="000000" w:themeColor="text1"/>
                <w:sz w:val="20"/>
                <w:szCs w:val="20"/>
              </w:rPr>
              <w:t>of</w:t>
            </w:r>
            <w:r w:rsidRPr="00C73209">
              <w:rPr>
                <w:rFonts w:ascii="Swis721 Lt BT" w:eastAsia="Times New Roman" w:hAnsi="Swis721 Lt BT" w:cs="Times New Roman"/>
                <w:color w:val="000000" w:themeColor="text1"/>
                <w:spacing w:val="-1"/>
                <w:sz w:val="20"/>
                <w:szCs w:val="20"/>
              </w:rPr>
              <w:t xml:space="preserve"> </w:t>
            </w:r>
            <w:r w:rsidRPr="00C73209">
              <w:rPr>
                <w:rFonts w:ascii="Swis721 Lt BT" w:eastAsia="Times New Roman" w:hAnsi="Swis721 Lt BT" w:cs="Times New Roman"/>
                <w:color w:val="000000" w:themeColor="text1"/>
                <w:sz w:val="20"/>
                <w:szCs w:val="20"/>
              </w:rPr>
              <w:t>existing</w:t>
            </w:r>
            <w:r w:rsidRPr="00C73209">
              <w:rPr>
                <w:rFonts w:ascii="Swis721 Lt BT" w:eastAsia="Times New Roman" w:hAnsi="Swis721 Lt BT" w:cs="Times New Roman"/>
                <w:color w:val="000000" w:themeColor="text1"/>
                <w:spacing w:val="-5"/>
                <w:sz w:val="20"/>
                <w:szCs w:val="20"/>
              </w:rPr>
              <w:t xml:space="preserve"> </w:t>
            </w:r>
            <w:r w:rsidRPr="00C73209">
              <w:rPr>
                <w:rFonts w:ascii="Swis721 Lt BT" w:eastAsia="Times New Roman" w:hAnsi="Swis721 Lt BT" w:cs="Times New Roman"/>
                <w:color w:val="000000" w:themeColor="text1"/>
                <w:sz w:val="20"/>
                <w:szCs w:val="20"/>
              </w:rPr>
              <w:t>lots</w:t>
            </w:r>
            <w:r w:rsidRPr="00C73209">
              <w:rPr>
                <w:rFonts w:ascii="Swis721 Lt BT" w:eastAsia="Times New Roman" w:hAnsi="Swis721 Lt BT" w:cs="Times New Roman"/>
                <w:color w:val="000000" w:themeColor="text1"/>
                <w:spacing w:val="-2"/>
                <w:sz w:val="20"/>
                <w:szCs w:val="20"/>
              </w:rPr>
              <w:t xml:space="preserve"> </w:t>
            </w:r>
            <w:r w:rsidRPr="00C73209">
              <w:rPr>
                <w:rFonts w:ascii="Swis721 Lt BT" w:eastAsia="Times New Roman" w:hAnsi="Swis721 Lt BT" w:cs="Times New Roman"/>
                <w:color w:val="000000" w:themeColor="text1"/>
                <w:sz w:val="20"/>
                <w:szCs w:val="20"/>
              </w:rPr>
              <w:t>which</w:t>
            </w:r>
            <w:r w:rsidRPr="00C73209">
              <w:rPr>
                <w:rFonts w:ascii="Swis721 Lt BT" w:eastAsia="Times New Roman" w:hAnsi="Swis721 Lt BT" w:cs="Times New Roman"/>
                <w:color w:val="000000" w:themeColor="text1"/>
                <w:spacing w:val="-2"/>
                <w:sz w:val="20"/>
                <w:szCs w:val="20"/>
              </w:rPr>
              <w:t xml:space="preserve"> </w:t>
            </w:r>
            <w:r w:rsidRPr="00C73209">
              <w:rPr>
                <w:rFonts w:ascii="Swis721 Lt BT" w:eastAsia="Times New Roman" w:hAnsi="Swis721 Lt BT" w:cs="Times New Roman"/>
                <w:color w:val="000000" w:themeColor="text1"/>
                <w:sz w:val="20"/>
                <w:szCs w:val="20"/>
              </w:rPr>
              <w:t>yields</w:t>
            </w:r>
            <w:r w:rsidRPr="00C73209">
              <w:rPr>
                <w:rFonts w:ascii="Swis721 Lt BT" w:eastAsia="Times New Roman" w:hAnsi="Swis721 Lt BT" w:cs="Times New Roman"/>
                <w:color w:val="000000" w:themeColor="text1"/>
                <w:spacing w:val="-2"/>
                <w:sz w:val="20"/>
                <w:szCs w:val="20"/>
              </w:rPr>
              <w:t xml:space="preserve"> </w:t>
            </w:r>
            <w:r w:rsidRPr="00C73209">
              <w:rPr>
                <w:rFonts w:ascii="Swis721 Lt BT" w:eastAsia="Times New Roman" w:hAnsi="Swis721 Lt BT" w:cs="Times New Roman"/>
                <w:color w:val="000000" w:themeColor="text1"/>
                <w:sz w:val="20"/>
                <w:szCs w:val="20"/>
              </w:rPr>
              <w:t>no</w:t>
            </w:r>
            <w:r w:rsidRPr="00C73209">
              <w:rPr>
                <w:rFonts w:ascii="Swis721 Lt BT" w:eastAsia="Times New Roman" w:hAnsi="Swis721 Lt BT" w:cs="Times New Roman"/>
                <w:color w:val="000000" w:themeColor="text1"/>
                <w:spacing w:val="-2"/>
                <w:sz w:val="20"/>
                <w:szCs w:val="20"/>
              </w:rPr>
              <w:t xml:space="preserve"> additional </w:t>
            </w:r>
            <w:r w:rsidRPr="00C73209">
              <w:rPr>
                <w:rFonts w:ascii="Swis721 Lt BT" w:eastAsia="Times New Roman" w:hAnsi="Swis721 Lt BT" w:cs="Times New Roman"/>
                <w:color w:val="000000" w:themeColor="text1"/>
                <w:sz w:val="20"/>
                <w:szCs w:val="20"/>
              </w:rPr>
              <w:t>lots</w:t>
            </w:r>
            <w:r w:rsidRPr="00C73209">
              <w:rPr>
                <w:rFonts w:ascii="Swis721 Lt BT" w:eastAsia="Times New Roman" w:hAnsi="Swis721 Lt BT" w:cs="Times New Roman"/>
                <w:color w:val="000000" w:themeColor="text1"/>
                <w:spacing w:val="23"/>
                <w:sz w:val="20"/>
                <w:szCs w:val="20"/>
              </w:rPr>
              <w:t xml:space="preserve"> </w:t>
            </w:r>
            <w:r w:rsidRPr="00C73209">
              <w:rPr>
                <w:rFonts w:ascii="Swis721 Lt BT" w:eastAsia="Times New Roman" w:hAnsi="Swis721 Lt BT" w:cs="Times New Roman"/>
                <w:color w:val="000000" w:themeColor="text1"/>
                <w:sz w:val="20"/>
                <w:szCs w:val="20"/>
              </w:rPr>
              <w:t>for</w:t>
            </w:r>
            <w:r w:rsidRPr="00C73209">
              <w:rPr>
                <w:rFonts w:ascii="Swis721 Lt BT" w:eastAsia="Times New Roman" w:hAnsi="Swis721 Lt BT" w:cs="Times New Roman"/>
                <w:color w:val="000000" w:themeColor="text1"/>
                <w:spacing w:val="24"/>
                <w:sz w:val="20"/>
                <w:szCs w:val="20"/>
              </w:rPr>
              <w:t xml:space="preserve"> </w:t>
            </w:r>
            <w:r w:rsidRPr="00C73209">
              <w:rPr>
                <w:rFonts w:ascii="Swis721 Lt BT" w:eastAsia="Times New Roman" w:hAnsi="Swis721 Lt BT" w:cs="Times New Roman"/>
                <w:color w:val="000000" w:themeColor="text1"/>
                <w:sz w:val="20"/>
                <w:szCs w:val="20"/>
              </w:rPr>
              <w:t>development and</w:t>
            </w:r>
            <w:r w:rsidRPr="00C73209">
              <w:rPr>
                <w:rFonts w:ascii="Swis721 Lt BT" w:eastAsia="Times New Roman" w:hAnsi="Swis721 Lt BT" w:cs="Times New Roman"/>
                <w:color w:val="000000" w:themeColor="text1"/>
                <w:spacing w:val="23"/>
                <w:sz w:val="20"/>
                <w:szCs w:val="20"/>
              </w:rPr>
              <w:t xml:space="preserve"> </w:t>
            </w:r>
            <w:r w:rsidRPr="00C73209">
              <w:rPr>
                <w:rFonts w:ascii="Swis721 Lt BT" w:eastAsia="Times New Roman" w:hAnsi="Swis721 Lt BT" w:cs="Times New Roman"/>
                <w:color w:val="000000" w:themeColor="text1"/>
                <w:sz w:val="20"/>
                <w:szCs w:val="20"/>
              </w:rPr>
              <w:t>involves</w:t>
            </w:r>
            <w:r w:rsidRPr="00C73209">
              <w:rPr>
                <w:rFonts w:ascii="Swis721 Lt BT" w:eastAsia="Times New Roman" w:hAnsi="Swis721 Lt BT" w:cs="Times New Roman"/>
                <w:color w:val="000000" w:themeColor="text1"/>
                <w:spacing w:val="24"/>
                <w:sz w:val="20"/>
                <w:szCs w:val="20"/>
              </w:rPr>
              <w:t xml:space="preserve"> </w:t>
            </w:r>
            <w:r w:rsidRPr="00C73209">
              <w:rPr>
                <w:rFonts w:ascii="Swis721 Lt BT" w:eastAsia="Times New Roman" w:hAnsi="Swis721 Lt BT" w:cs="Times New Roman"/>
                <w:color w:val="000000" w:themeColor="text1"/>
                <w:sz w:val="20"/>
                <w:szCs w:val="20"/>
              </w:rPr>
              <w:t>no</w:t>
            </w:r>
            <w:r w:rsidRPr="00C73209">
              <w:rPr>
                <w:rFonts w:ascii="Swis721 Lt BT" w:eastAsia="Times New Roman" w:hAnsi="Swis721 Lt BT" w:cs="Times New Roman"/>
                <w:color w:val="000000" w:themeColor="text1"/>
                <w:spacing w:val="23"/>
                <w:sz w:val="20"/>
                <w:szCs w:val="20"/>
              </w:rPr>
              <w:t xml:space="preserve"> </w:t>
            </w:r>
            <w:r w:rsidRPr="00C73209">
              <w:rPr>
                <w:rFonts w:ascii="Swis721 Lt BT" w:eastAsia="Times New Roman" w:hAnsi="Swis721 Lt BT" w:cs="Times New Roman"/>
                <w:color w:val="000000" w:themeColor="text1"/>
                <w:sz w:val="20"/>
                <w:szCs w:val="20"/>
              </w:rPr>
              <w:t>creation</w:t>
            </w:r>
            <w:r w:rsidRPr="00C73209">
              <w:rPr>
                <w:rFonts w:ascii="Swis721 Lt BT" w:eastAsia="Times New Roman" w:hAnsi="Swis721 Lt BT" w:cs="Times New Roman"/>
                <w:color w:val="000000" w:themeColor="text1"/>
                <w:spacing w:val="24"/>
                <w:sz w:val="20"/>
                <w:szCs w:val="20"/>
              </w:rPr>
              <w:t xml:space="preserve"> </w:t>
            </w:r>
            <w:r w:rsidRPr="00C73209">
              <w:rPr>
                <w:rFonts w:ascii="Swis721 Lt BT" w:eastAsia="Times New Roman" w:hAnsi="Swis721 Lt BT" w:cs="Times New Roman"/>
                <w:color w:val="000000" w:themeColor="text1"/>
                <w:sz w:val="20"/>
                <w:szCs w:val="20"/>
              </w:rPr>
              <w:t>or</w:t>
            </w:r>
            <w:r w:rsidRPr="00C73209">
              <w:rPr>
                <w:rFonts w:ascii="Swis721 Lt BT" w:eastAsia="Times New Roman" w:hAnsi="Swis721 Lt BT" w:cs="Times New Roman"/>
                <w:color w:val="000000" w:themeColor="text1"/>
                <w:spacing w:val="24"/>
                <w:sz w:val="20"/>
                <w:szCs w:val="20"/>
              </w:rPr>
              <w:t xml:space="preserve"> </w:t>
            </w:r>
            <w:r w:rsidRPr="00C73209">
              <w:rPr>
                <w:rFonts w:ascii="Swis721 Lt BT" w:eastAsia="Times New Roman" w:hAnsi="Swis721 Lt BT" w:cs="Times New Roman"/>
                <w:color w:val="000000" w:themeColor="text1"/>
                <w:sz w:val="20"/>
                <w:szCs w:val="20"/>
              </w:rPr>
              <w:t>extension</w:t>
            </w:r>
            <w:r w:rsidRPr="00C73209">
              <w:rPr>
                <w:rFonts w:ascii="Swis721 Lt BT" w:eastAsia="Times New Roman" w:hAnsi="Swis721 Lt BT" w:cs="Times New Roman"/>
                <w:color w:val="000000" w:themeColor="text1"/>
                <w:spacing w:val="23"/>
                <w:sz w:val="20"/>
                <w:szCs w:val="20"/>
              </w:rPr>
              <w:t xml:space="preserve"> </w:t>
            </w:r>
            <w:r w:rsidRPr="00C73209">
              <w:rPr>
                <w:rFonts w:ascii="Swis721 Lt BT" w:eastAsia="Times New Roman" w:hAnsi="Swis721 Lt BT" w:cs="Times New Roman"/>
                <w:color w:val="000000" w:themeColor="text1"/>
                <w:sz w:val="20"/>
                <w:szCs w:val="20"/>
              </w:rPr>
              <w:t>of</w:t>
            </w:r>
            <w:r w:rsidRPr="00C73209">
              <w:rPr>
                <w:rFonts w:ascii="Swis721 Lt BT" w:eastAsia="Times New Roman" w:hAnsi="Swis721 Lt BT" w:cs="Times New Roman"/>
                <w:color w:val="000000" w:themeColor="text1"/>
                <w:spacing w:val="24"/>
                <w:sz w:val="20"/>
                <w:szCs w:val="20"/>
              </w:rPr>
              <w:t xml:space="preserve"> </w:t>
            </w:r>
            <w:r w:rsidRPr="00C73209">
              <w:rPr>
                <w:rFonts w:ascii="Swis721 Lt BT" w:eastAsia="Times New Roman" w:hAnsi="Swis721 Lt BT" w:cs="Times New Roman"/>
                <w:color w:val="000000" w:themeColor="text1"/>
                <w:sz w:val="20"/>
                <w:szCs w:val="20"/>
              </w:rPr>
              <w:t>streets.</w:t>
            </w:r>
            <w:r w:rsidRPr="00C73209">
              <w:rPr>
                <w:rFonts w:ascii="Swis721 Lt BT" w:eastAsia="Times New Roman" w:hAnsi="Swis721 Lt BT" w:cs="Times New Roman"/>
                <w:color w:val="000000" w:themeColor="text1"/>
                <w:spacing w:val="21"/>
                <w:sz w:val="20"/>
                <w:szCs w:val="20"/>
              </w:rPr>
              <w:t xml:space="preserve"> </w:t>
            </w:r>
            <w:r w:rsidRPr="00C73209">
              <w:rPr>
                <w:rFonts w:ascii="Swis721 Lt BT" w:eastAsia="Times New Roman" w:hAnsi="Swis721 Lt BT" w:cs="Times New Roman"/>
                <w:strike/>
                <w:color w:val="000000" w:themeColor="text1"/>
                <w:sz w:val="20"/>
                <w:szCs w:val="20"/>
              </w:rPr>
              <w:t>The</w:t>
            </w:r>
            <w:r w:rsidRPr="00C73209">
              <w:rPr>
                <w:rFonts w:ascii="Swis721 Lt BT" w:eastAsia="Times New Roman" w:hAnsi="Swis721 Lt BT" w:cs="Times New Roman"/>
                <w:strike/>
                <w:color w:val="000000" w:themeColor="text1"/>
                <w:spacing w:val="21"/>
                <w:sz w:val="20"/>
                <w:szCs w:val="20"/>
              </w:rPr>
              <w:t xml:space="preserve"> </w:t>
            </w:r>
            <w:r w:rsidRPr="00C73209">
              <w:rPr>
                <w:rFonts w:ascii="Swis721 Lt BT" w:eastAsia="Times New Roman" w:hAnsi="Swis721 Lt BT" w:cs="Times New Roman"/>
                <w:strike/>
                <w:color w:val="000000" w:themeColor="text1"/>
                <w:sz w:val="20"/>
                <w:szCs w:val="20"/>
              </w:rPr>
              <w:t>re-</w:t>
            </w:r>
            <w:r w:rsidRPr="00C73209">
              <w:rPr>
                <w:rFonts w:ascii="Swis721 Lt BT" w:eastAsia="Times New Roman" w:hAnsi="Swis721 Lt BT" w:cs="Times New Roman"/>
                <w:b/>
                <w:bCs/>
                <w:color w:val="000000" w:themeColor="text1"/>
                <w:sz w:val="20"/>
                <w:szCs w:val="20"/>
                <w:u w:val="single"/>
              </w:rPr>
              <w:t xml:space="preserve">This </w:t>
            </w:r>
            <w:r w:rsidRPr="00C73209">
              <w:rPr>
                <w:rFonts w:ascii="Swis721 Lt BT" w:eastAsia="Times New Roman" w:hAnsi="Swis721 Lt BT" w:cs="Times New Roman"/>
                <w:color w:val="000000" w:themeColor="text1"/>
                <w:sz w:val="20"/>
                <w:szCs w:val="20"/>
              </w:rPr>
              <w:t>subdivision</w:t>
            </w:r>
            <w:r w:rsidRPr="00C73209">
              <w:rPr>
                <w:rFonts w:ascii="Swis721 Lt BT" w:eastAsia="Times New Roman" w:hAnsi="Swis721 Lt BT" w:cs="Times New Roman"/>
                <w:color w:val="000000" w:themeColor="text1"/>
                <w:spacing w:val="24"/>
                <w:sz w:val="20"/>
                <w:szCs w:val="20"/>
              </w:rPr>
              <w:t xml:space="preserve"> </w:t>
            </w:r>
            <w:r w:rsidRPr="00C73209">
              <w:rPr>
                <w:rFonts w:ascii="Swis721 Lt BT" w:eastAsia="Times New Roman" w:hAnsi="Swis721 Lt BT" w:cs="Times New Roman"/>
                <w:color w:val="000000" w:themeColor="text1"/>
                <w:spacing w:val="-4"/>
                <w:sz w:val="20"/>
                <w:szCs w:val="20"/>
              </w:rPr>
              <w:t xml:space="preserve">only </w:t>
            </w:r>
            <w:r w:rsidRPr="00C73209">
              <w:rPr>
                <w:rFonts w:ascii="Swis721 Lt BT" w:eastAsia="Times New Roman" w:hAnsi="Swis721 Lt BT" w:cs="Times New Roman"/>
                <w:color w:val="000000" w:themeColor="text1"/>
                <w:sz w:val="20"/>
                <w:szCs w:val="20"/>
              </w:rPr>
              <w:t>involves</w:t>
            </w:r>
            <w:r w:rsidRPr="00C73209">
              <w:rPr>
                <w:rFonts w:ascii="Swis721 Lt BT" w:eastAsia="Times New Roman" w:hAnsi="Swis721 Lt BT" w:cs="Times New Roman"/>
                <w:color w:val="000000" w:themeColor="text1"/>
                <w:spacing w:val="-6"/>
                <w:sz w:val="20"/>
                <w:szCs w:val="20"/>
              </w:rPr>
              <w:t xml:space="preserve"> </w:t>
            </w:r>
            <w:r w:rsidRPr="00C73209">
              <w:rPr>
                <w:rFonts w:ascii="Swis721 Lt BT" w:eastAsia="Times New Roman" w:hAnsi="Swis721 Lt BT" w:cs="Times New Roman"/>
                <w:color w:val="000000" w:themeColor="text1"/>
                <w:sz w:val="20"/>
                <w:szCs w:val="20"/>
              </w:rPr>
              <w:t>divisions,</w:t>
            </w:r>
            <w:r w:rsidRPr="00C73209">
              <w:rPr>
                <w:rFonts w:ascii="Swis721 Lt BT" w:eastAsia="Times New Roman" w:hAnsi="Swis721 Lt BT" w:cs="Times New Roman"/>
                <w:color w:val="000000" w:themeColor="text1"/>
                <w:spacing w:val="-3"/>
                <w:sz w:val="20"/>
                <w:szCs w:val="20"/>
              </w:rPr>
              <w:t xml:space="preserve"> </w:t>
            </w:r>
            <w:r w:rsidRPr="00C73209">
              <w:rPr>
                <w:rFonts w:ascii="Swis721 Lt BT" w:eastAsia="Times New Roman" w:hAnsi="Swis721 Lt BT" w:cs="Times New Roman"/>
                <w:color w:val="000000" w:themeColor="text1"/>
                <w:sz w:val="20"/>
                <w:szCs w:val="20"/>
              </w:rPr>
              <w:t>mergers,</w:t>
            </w:r>
            <w:r w:rsidRPr="00C73209">
              <w:rPr>
                <w:rFonts w:ascii="Swis721 Lt BT" w:eastAsia="Times New Roman" w:hAnsi="Swis721 Lt BT" w:cs="Times New Roman"/>
                <w:color w:val="000000" w:themeColor="text1"/>
                <w:spacing w:val="-3"/>
                <w:sz w:val="20"/>
                <w:szCs w:val="20"/>
              </w:rPr>
              <w:t xml:space="preserve"> </w:t>
            </w:r>
            <w:r w:rsidRPr="00C73209">
              <w:rPr>
                <w:rFonts w:ascii="Swis721 Lt BT" w:eastAsia="Times New Roman" w:hAnsi="Swis721 Lt BT" w:cs="Times New Roman"/>
                <w:color w:val="000000" w:themeColor="text1"/>
                <w:sz w:val="20"/>
                <w:szCs w:val="20"/>
              </w:rPr>
              <w:t>mergers</w:t>
            </w:r>
            <w:r w:rsidRPr="00C73209">
              <w:rPr>
                <w:rFonts w:ascii="Swis721 Lt BT" w:eastAsia="Times New Roman" w:hAnsi="Swis721 Lt BT" w:cs="Times New Roman"/>
                <w:color w:val="000000" w:themeColor="text1"/>
                <w:spacing w:val="-4"/>
                <w:sz w:val="20"/>
                <w:szCs w:val="20"/>
              </w:rPr>
              <w:t xml:space="preserve"> </w:t>
            </w:r>
            <w:r w:rsidRPr="00C73209">
              <w:rPr>
                <w:rFonts w:ascii="Swis721 Lt BT" w:eastAsia="Times New Roman" w:hAnsi="Swis721 Lt BT" w:cs="Times New Roman"/>
                <w:color w:val="000000" w:themeColor="text1"/>
                <w:sz w:val="20"/>
                <w:szCs w:val="20"/>
              </w:rPr>
              <w:t>and</w:t>
            </w:r>
            <w:r w:rsidRPr="00C73209">
              <w:rPr>
                <w:rFonts w:ascii="Swis721 Lt BT" w:eastAsia="Times New Roman" w:hAnsi="Swis721 Lt BT" w:cs="Times New Roman"/>
                <w:color w:val="000000" w:themeColor="text1"/>
                <w:spacing w:val="-3"/>
                <w:sz w:val="20"/>
                <w:szCs w:val="20"/>
              </w:rPr>
              <w:t xml:space="preserve"> </w:t>
            </w:r>
            <w:r w:rsidRPr="00C73209">
              <w:rPr>
                <w:rFonts w:ascii="Swis721 Lt BT" w:eastAsia="Times New Roman" w:hAnsi="Swis721 Lt BT" w:cs="Times New Roman"/>
                <w:color w:val="000000" w:themeColor="text1"/>
                <w:sz w:val="20"/>
                <w:szCs w:val="20"/>
              </w:rPr>
              <w:t>division,</w:t>
            </w:r>
            <w:r w:rsidRPr="00C73209">
              <w:rPr>
                <w:rFonts w:ascii="Swis721 Lt BT" w:eastAsia="Times New Roman" w:hAnsi="Swis721 Lt BT" w:cs="Times New Roman"/>
                <w:color w:val="000000" w:themeColor="text1"/>
                <w:spacing w:val="-6"/>
                <w:sz w:val="20"/>
                <w:szCs w:val="20"/>
              </w:rPr>
              <w:t xml:space="preserve"> </w:t>
            </w:r>
            <w:r w:rsidRPr="00C73209">
              <w:rPr>
                <w:rFonts w:ascii="Swis721 Lt BT" w:eastAsia="Times New Roman" w:hAnsi="Swis721 Lt BT" w:cs="Times New Roman"/>
                <w:color w:val="000000" w:themeColor="text1"/>
                <w:sz w:val="20"/>
                <w:szCs w:val="20"/>
              </w:rPr>
              <w:t>or</w:t>
            </w:r>
            <w:r w:rsidRPr="00C73209">
              <w:rPr>
                <w:rFonts w:ascii="Swis721 Lt BT" w:eastAsia="Times New Roman" w:hAnsi="Swis721 Lt BT" w:cs="Times New Roman"/>
                <w:color w:val="000000" w:themeColor="text1"/>
                <w:spacing w:val="-3"/>
                <w:sz w:val="20"/>
                <w:szCs w:val="20"/>
              </w:rPr>
              <w:t xml:space="preserve"> </w:t>
            </w:r>
            <w:r w:rsidRPr="00C73209">
              <w:rPr>
                <w:rFonts w:ascii="Swis721 Lt BT" w:eastAsia="Times New Roman" w:hAnsi="Swis721 Lt BT" w:cs="Times New Roman"/>
                <w:color w:val="000000" w:themeColor="text1"/>
                <w:sz w:val="20"/>
                <w:szCs w:val="20"/>
              </w:rPr>
              <w:t>adjustments</w:t>
            </w:r>
            <w:r w:rsidRPr="00C73209">
              <w:rPr>
                <w:rFonts w:ascii="Swis721 Lt BT" w:eastAsia="Times New Roman" w:hAnsi="Swis721 Lt BT" w:cs="Times New Roman"/>
                <w:color w:val="000000" w:themeColor="text1"/>
                <w:spacing w:val="-4"/>
                <w:sz w:val="20"/>
                <w:szCs w:val="20"/>
              </w:rPr>
              <w:t xml:space="preserve"> </w:t>
            </w:r>
            <w:r w:rsidRPr="00C73209">
              <w:rPr>
                <w:rFonts w:ascii="Swis721 Lt BT" w:eastAsia="Times New Roman" w:hAnsi="Swis721 Lt BT" w:cs="Times New Roman"/>
                <w:color w:val="000000" w:themeColor="text1"/>
                <w:sz w:val="20"/>
                <w:szCs w:val="20"/>
              </w:rPr>
              <w:t>of</w:t>
            </w:r>
            <w:r w:rsidRPr="00C73209">
              <w:rPr>
                <w:rFonts w:ascii="Swis721 Lt BT" w:eastAsia="Times New Roman" w:hAnsi="Swis721 Lt BT" w:cs="Times New Roman"/>
                <w:color w:val="000000" w:themeColor="text1"/>
                <w:spacing w:val="-4"/>
                <w:sz w:val="20"/>
                <w:szCs w:val="20"/>
              </w:rPr>
              <w:t xml:space="preserve"> </w:t>
            </w:r>
            <w:r w:rsidRPr="00C73209">
              <w:rPr>
                <w:rFonts w:ascii="Swis721 Lt BT" w:eastAsia="Times New Roman" w:hAnsi="Swis721 Lt BT" w:cs="Times New Roman"/>
                <w:color w:val="000000" w:themeColor="text1"/>
                <w:sz w:val="20"/>
                <w:szCs w:val="20"/>
              </w:rPr>
              <w:t>boundaries</w:t>
            </w:r>
            <w:r w:rsidRPr="00C73209">
              <w:rPr>
                <w:rFonts w:ascii="Swis721 Lt BT" w:eastAsia="Times New Roman" w:hAnsi="Swis721 Lt BT" w:cs="Times New Roman"/>
                <w:color w:val="000000" w:themeColor="text1"/>
                <w:spacing w:val="-5"/>
                <w:sz w:val="20"/>
                <w:szCs w:val="20"/>
              </w:rPr>
              <w:t xml:space="preserve"> </w:t>
            </w:r>
            <w:r w:rsidRPr="00C73209">
              <w:rPr>
                <w:rFonts w:ascii="Swis721 Lt BT" w:eastAsia="Times New Roman" w:hAnsi="Swis721 Lt BT" w:cs="Times New Roman"/>
                <w:color w:val="000000" w:themeColor="text1"/>
                <w:sz w:val="20"/>
                <w:szCs w:val="20"/>
              </w:rPr>
              <w:t>of</w:t>
            </w:r>
            <w:r w:rsidRPr="00C73209">
              <w:rPr>
                <w:rFonts w:ascii="Swis721 Lt BT" w:eastAsia="Times New Roman" w:hAnsi="Swis721 Lt BT" w:cs="Times New Roman"/>
                <w:color w:val="000000" w:themeColor="text1"/>
                <w:spacing w:val="-5"/>
                <w:sz w:val="20"/>
                <w:szCs w:val="20"/>
              </w:rPr>
              <w:t xml:space="preserve"> </w:t>
            </w:r>
            <w:r w:rsidRPr="00C73209">
              <w:rPr>
                <w:rFonts w:ascii="Swis721 Lt BT" w:eastAsia="Times New Roman" w:hAnsi="Swis721 Lt BT" w:cs="Times New Roman"/>
                <w:color w:val="000000" w:themeColor="text1"/>
                <w:sz w:val="20"/>
                <w:szCs w:val="20"/>
              </w:rPr>
              <w:t>existing</w:t>
            </w:r>
            <w:r w:rsidRPr="00C73209">
              <w:rPr>
                <w:rFonts w:ascii="Swis721 Lt BT" w:eastAsia="Times New Roman" w:hAnsi="Swis721 Lt BT" w:cs="Times New Roman"/>
                <w:color w:val="000000" w:themeColor="text1"/>
                <w:spacing w:val="-6"/>
                <w:sz w:val="20"/>
                <w:szCs w:val="20"/>
              </w:rPr>
              <w:t xml:space="preserve"> </w:t>
            </w:r>
            <w:r w:rsidRPr="00C73209">
              <w:rPr>
                <w:rFonts w:ascii="Swis721 Lt BT" w:eastAsia="Times New Roman" w:hAnsi="Swis721 Lt BT" w:cs="Times New Roman"/>
                <w:color w:val="000000" w:themeColor="text1"/>
                <w:spacing w:val="-2"/>
                <w:sz w:val="20"/>
                <w:szCs w:val="20"/>
              </w:rPr>
              <w:t>lots.</w:t>
            </w:r>
            <w:r>
              <w:rPr>
                <w:rFonts w:ascii="Swis721 Lt BT" w:eastAsia="Times New Roman" w:hAnsi="Swis721 Lt BT" w:cs="Times New Roman"/>
                <w:color w:val="000000" w:themeColor="text1"/>
                <w:spacing w:val="-2"/>
                <w:sz w:val="20"/>
                <w:szCs w:val="20"/>
              </w:rPr>
              <w:t xml:space="preserve"> </w:t>
            </w:r>
          </w:p>
          <w:p w14:paraId="63DFB80A" w14:textId="77777777" w:rsidR="00143E20" w:rsidRPr="00C73209" w:rsidRDefault="00143E20" w:rsidP="00EC148C">
            <w:pPr>
              <w:widowControl w:val="0"/>
              <w:tabs>
                <w:tab w:val="left" w:pos="1420"/>
              </w:tabs>
              <w:autoSpaceDE w:val="0"/>
              <w:autoSpaceDN w:val="0"/>
              <w:spacing w:before="120" w:after="120" w:line="240" w:lineRule="auto"/>
              <w:ind w:left="181" w:right="181"/>
              <w:jc w:val="both"/>
              <w:rPr>
                <w:rFonts w:ascii="Swis721 Lt BT" w:eastAsia="Times New Roman" w:hAnsi="Swis721 Lt BT" w:cs="Times New Roman"/>
                <w:sz w:val="20"/>
                <w:szCs w:val="20"/>
              </w:rPr>
            </w:pPr>
            <w:r w:rsidRPr="00C73209">
              <w:rPr>
                <w:rFonts w:ascii="Swis721 Lt BT" w:eastAsia="Times New Roman" w:hAnsi="Swis721 Lt BT" w:cs="Times New Roman"/>
                <w:sz w:val="20"/>
                <w:szCs w:val="20"/>
              </w:rPr>
              <w:t xml:space="preserve">Board of appeal. The local review authority for appeals of actions of the administrative officer </w:t>
            </w:r>
            <w:r w:rsidRPr="00C73209">
              <w:rPr>
                <w:rFonts w:ascii="Swis721 Lt BT" w:eastAsia="Times New Roman" w:hAnsi="Swis721 Lt BT" w:cs="Times New Roman"/>
                <w:strike/>
                <w:sz w:val="20"/>
                <w:szCs w:val="20"/>
              </w:rPr>
              <w:t>and the planning board on matters of land development and subdivision,</w:t>
            </w:r>
            <w:r w:rsidRPr="00C73209">
              <w:rPr>
                <w:rFonts w:ascii="Swis721 Lt BT" w:eastAsia="Times New Roman" w:hAnsi="Swis721 Lt BT" w:cs="Times New Roman"/>
                <w:sz w:val="20"/>
                <w:szCs w:val="20"/>
              </w:rPr>
              <w:t xml:space="preserve"> which shall be the zoning board of review constituted as the board of appeal.</w:t>
            </w:r>
          </w:p>
          <w:p w14:paraId="72FE6798" w14:textId="5A203B10" w:rsidR="00143E20" w:rsidRPr="00C73209" w:rsidRDefault="00143E20" w:rsidP="00EC148C">
            <w:pPr>
              <w:widowControl w:val="0"/>
              <w:tabs>
                <w:tab w:val="left" w:pos="1420"/>
              </w:tabs>
              <w:autoSpaceDE w:val="0"/>
              <w:autoSpaceDN w:val="0"/>
              <w:spacing w:before="120" w:after="120" w:line="240" w:lineRule="auto"/>
              <w:ind w:left="181" w:right="181"/>
              <w:jc w:val="both"/>
              <w:rPr>
                <w:rFonts w:ascii="Swis721 Lt BT" w:eastAsia="Times New Roman" w:hAnsi="Swis721 Lt BT" w:cs="Times New Roman"/>
                <w:sz w:val="20"/>
                <w:szCs w:val="20"/>
              </w:rPr>
            </w:pPr>
            <w:r w:rsidRPr="00C73209">
              <w:rPr>
                <w:rFonts w:ascii="Swis721 Lt BT" w:eastAsia="Times New Roman" w:hAnsi="Swis721 Lt BT" w:cs="Times New Roman"/>
                <w:sz w:val="20"/>
                <w:szCs w:val="20"/>
              </w:rPr>
              <w:t xml:space="preserve">Certificate of completeness. A notice issued by the administrative officer informing an applicant that the application is complete and meets the requirements of the municipality’s regulations, and that the applicant may proceed with the </w:t>
            </w:r>
            <w:r w:rsidRPr="00C73209">
              <w:rPr>
                <w:rFonts w:ascii="Swis721 Lt BT" w:eastAsia="Times New Roman" w:hAnsi="Swis721 Lt BT" w:cs="Times New Roman"/>
                <w:strike/>
                <w:sz w:val="20"/>
                <w:szCs w:val="20"/>
              </w:rPr>
              <w:t>approval</w:t>
            </w:r>
            <w:r w:rsidRPr="00C73209">
              <w:rPr>
                <w:rFonts w:ascii="Swis721 Lt BT" w:eastAsia="Times New Roman" w:hAnsi="Swis721 Lt BT" w:cs="Times New Roman"/>
                <w:sz w:val="20"/>
                <w:szCs w:val="20"/>
              </w:rPr>
              <w:t xml:space="preserve"> review process.</w:t>
            </w:r>
          </w:p>
          <w:p w14:paraId="53A64222" w14:textId="52EEFA9C" w:rsidR="00143E20" w:rsidRPr="00995653" w:rsidRDefault="00995653" w:rsidP="00EC148C">
            <w:pPr>
              <w:widowControl w:val="0"/>
              <w:tabs>
                <w:tab w:val="left" w:pos="1420"/>
              </w:tabs>
              <w:autoSpaceDE w:val="0"/>
              <w:autoSpaceDN w:val="0"/>
              <w:spacing w:before="120" w:after="120" w:line="240" w:lineRule="auto"/>
              <w:ind w:left="181" w:right="181"/>
              <w:jc w:val="both"/>
              <w:rPr>
                <w:rFonts w:ascii="Swis721 Lt BT" w:eastAsia="Times New Roman" w:hAnsi="Swis721 Lt BT" w:cs="Times New Roman"/>
                <w:b/>
                <w:bCs/>
                <w:sz w:val="20"/>
                <w:szCs w:val="20"/>
                <w:u w:val="single"/>
              </w:rPr>
            </w:pPr>
            <w:r w:rsidRPr="00995653">
              <w:rPr>
                <w:rFonts w:ascii="Swis721 Lt BT" w:eastAsia="Times New Roman" w:hAnsi="Swis721 Lt BT" w:cs="Times New Roman"/>
                <w:b/>
                <w:bCs/>
                <w:sz w:val="20"/>
                <w:szCs w:val="20"/>
                <w:u w:val="single"/>
              </w:rPr>
              <w:t>Development plan review. Design or site plan review of a development of a permitted use. A municipality may utilize development plan review under limited circumstances to encourage development to comply with design and/or performance standards of the community under specific and objective guidelines, for developments including, but not limited to:</w:t>
            </w:r>
          </w:p>
          <w:p w14:paraId="15077A48" w14:textId="7B10DE7F" w:rsidR="00995653" w:rsidRPr="00995653" w:rsidRDefault="00995653" w:rsidP="00EC148C">
            <w:pPr>
              <w:pStyle w:val="ListParagraph"/>
              <w:widowControl w:val="0"/>
              <w:numPr>
                <w:ilvl w:val="0"/>
                <w:numId w:val="19"/>
              </w:numPr>
              <w:tabs>
                <w:tab w:val="left" w:pos="1420"/>
              </w:tabs>
              <w:autoSpaceDE w:val="0"/>
              <w:autoSpaceDN w:val="0"/>
              <w:spacing w:before="120" w:after="120" w:line="240" w:lineRule="auto"/>
              <w:ind w:right="181"/>
              <w:contextualSpacing w:val="0"/>
              <w:jc w:val="both"/>
              <w:rPr>
                <w:rFonts w:ascii="Swis721 Lt BT" w:eastAsia="Times New Roman" w:hAnsi="Swis721 Lt BT" w:cs="Times New Roman"/>
                <w:b/>
                <w:bCs/>
                <w:sz w:val="20"/>
                <w:szCs w:val="20"/>
                <w:u w:val="single"/>
              </w:rPr>
            </w:pPr>
            <w:r w:rsidRPr="00995653">
              <w:rPr>
                <w:rFonts w:ascii="Swis721 Lt BT" w:eastAsia="Times New Roman" w:hAnsi="Swis721 Lt BT" w:cs="Times New Roman"/>
                <w:b/>
                <w:bCs/>
                <w:sz w:val="20"/>
                <w:szCs w:val="20"/>
                <w:u w:val="single"/>
              </w:rPr>
              <w:t>A change in use at the property where no extensive construction of improvements is sought.</w:t>
            </w:r>
          </w:p>
          <w:p w14:paraId="69B2CF13" w14:textId="755B681D" w:rsidR="00995653" w:rsidRPr="00995653" w:rsidRDefault="00995653" w:rsidP="00EC148C">
            <w:pPr>
              <w:pStyle w:val="ListParagraph"/>
              <w:widowControl w:val="0"/>
              <w:numPr>
                <w:ilvl w:val="0"/>
                <w:numId w:val="19"/>
              </w:numPr>
              <w:tabs>
                <w:tab w:val="left" w:pos="1420"/>
              </w:tabs>
              <w:autoSpaceDE w:val="0"/>
              <w:autoSpaceDN w:val="0"/>
              <w:spacing w:before="120" w:after="120" w:line="240" w:lineRule="auto"/>
              <w:ind w:right="181"/>
              <w:contextualSpacing w:val="0"/>
              <w:jc w:val="both"/>
              <w:rPr>
                <w:rFonts w:ascii="Swis721 Lt BT" w:eastAsia="Times New Roman" w:hAnsi="Swis721 Lt BT" w:cs="Times New Roman"/>
                <w:b/>
                <w:bCs/>
                <w:sz w:val="20"/>
                <w:szCs w:val="20"/>
                <w:u w:val="single"/>
              </w:rPr>
            </w:pPr>
            <w:r w:rsidRPr="00995653">
              <w:rPr>
                <w:rFonts w:ascii="Swis721 Lt BT" w:eastAsia="Times New Roman" w:hAnsi="Swis721 Lt BT" w:cs="Times New Roman"/>
                <w:b/>
                <w:bCs/>
                <w:sz w:val="20"/>
                <w:szCs w:val="20"/>
                <w:u w:val="single"/>
              </w:rPr>
              <w:t>An adaptive reuse project located in a commercial zone where no extensive exterior construction of improvements is sought.</w:t>
            </w:r>
          </w:p>
          <w:p w14:paraId="3AFED0D3" w14:textId="55633DE6" w:rsidR="00995653" w:rsidRPr="00995653" w:rsidRDefault="00995653" w:rsidP="00EC148C">
            <w:pPr>
              <w:pStyle w:val="ListParagraph"/>
              <w:widowControl w:val="0"/>
              <w:numPr>
                <w:ilvl w:val="0"/>
                <w:numId w:val="19"/>
              </w:numPr>
              <w:tabs>
                <w:tab w:val="left" w:pos="1420"/>
              </w:tabs>
              <w:autoSpaceDE w:val="0"/>
              <w:autoSpaceDN w:val="0"/>
              <w:spacing w:before="120" w:after="120" w:line="240" w:lineRule="auto"/>
              <w:ind w:right="181"/>
              <w:contextualSpacing w:val="0"/>
              <w:jc w:val="both"/>
              <w:rPr>
                <w:rFonts w:ascii="Swis721 Lt BT" w:eastAsia="Times New Roman" w:hAnsi="Swis721 Lt BT" w:cs="Times New Roman"/>
                <w:b/>
                <w:bCs/>
                <w:sz w:val="20"/>
                <w:szCs w:val="20"/>
                <w:u w:val="single"/>
              </w:rPr>
            </w:pPr>
            <w:r w:rsidRPr="00995653">
              <w:rPr>
                <w:rFonts w:ascii="Swis721 Lt BT" w:eastAsia="Times New Roman" w:hAnsi="Swis721 Lt BT" w:cs="Times New Roman"/>
                <w:b/>
                <w:bCs/>
                <w:sz w:val="20"/>
                <w:szCs w:val="20"/>
                <w:u w:val="single"/>
              </w:rPr>
              <w:t>An adaptive reuse project located in a residential zone which results in less than nine (9) residential units.</w:t>
            </w:r>
          </w:p>
          <w:p w14:paraId="53C7A08B" w14:textId="1F42B422" w:rsidR="00995653" w:rsidRPr="00995653" w:rsidRDefault="00995653" w:rsidP="00EC148C">
            <w:pPr>
              <w:pStyle w:val="ListParagraph"/>
              <w:widowControl w:val="0"/>
              <w:numPr>
                <w:ilvl w:val="0"/>
                <w:numId w:val="19"/>
              </w:numPr>
              <w:tabs>
                <w:tab w:val="left" w:pos="1420"/>
              </w:tabs>
              <w:autoSpaceDE w:val="0"/>
              <w:autoSpaceDN w:val="0"/>
              <w:spacing w:before="120" w:after="120" w:line="240" w:lineRule="auto"/>
              <w:ind w:right="181"/>
              <w:contextualSpacing w:val="0"/>
              <w:jc w:val="both"/>
              <w:rPr>
                <w:rFonts w:ascii="Swis721 Lt BT" w:eastAsia="Times New Roman" w:hAnsi="Swis721 Lt BT" w:cs="Times New Roman"/>
                <w:b/>
                <w:bCs/>
                <w:sz w:val="20"/>
                <w:szCs w:val="20"/>
                <w:u w:val="single"/>
              </w:rPr>
            </w:pPr>
            <w:r w:rsidRPr="00995653">
              <w:rPr>
                <w:rFonts w:ascii="Swis721 Lt BT" w:eastAsia="Times New Roman" w:hAnsi="Swis721 Lt BT" w:cs="Times New Roman"/>
                <w:b/>
                <w:bCs/>
                <w:sz w:val="20"/>
                <w:szCs w:val="20"/>
                <w:u w:val="single"/>
              </w:rPr>
              <w:t>Development in a designated urban or growth center.</w:t>
            </w:r>
          </w:p>
          <w:p w14:paraId="30021066" w14:textId="2C0F5EFE" w:rsidR="00995653" w:rsidRPr="00995653" w:rsidRDefault="00995653" w:rsidP="00EC148C">
            <w:pPr>
              <w:pStyle w:val="ListParagraph"/>
              <w:widowControl w:val="0"/>
              <w:numPr>
                <w:ilvl w:val="0"/>
                <w:numId w:val="19"/>
              </w:numPr>
              <w:tabs>
                <w:tab w:val="left" w:pos="1420"/>
              </w:tabs>
              <w:autoSpaceDE w:val="0"/>
              <w:autoSpaceDN w:val="0"/>
              <w:spacing w:before="120" w:after="120" w:line="240" w:lineRule="auto"/>
              <w:ind w:right="181"/>
              <w:contextualSpacing w:val="0"/>
              <w:jc w:val="both"/>
              <w:rPr>
                <w:rFonts w:ascii="Swis721 Lt BT" w:eastAsia="Times New Roman" w:hAnsi="Swis721 Lt BT" w:cs="Times New Roman"/>
                <w:b/>
                <w:bCs/>
                <w:sz w:val="20"/>
                <w:szCs w:val="20"/>
                <w:u w:val="single"/>
              </w:rPr>
            </w:pPr>
            <w:r w:rsidRPr="00995653">
              <w:rPr>
                <w:rFonts w:ascii="Swis721 Lt BT" w:eastAsia="Times New Roman" w:hAnsi="Swis721 Lt BT" w:cs="Times New Roman"/>
                <w:b/>
                <w:bCs/>
                <w:sz w:val="20"/>
                <w:szCs w:val="20"/>
                <w:u w:val="single"/>
              </w:rPr>
              <w:t>Institutional development design review for educational or hospital facilities.</w:t>
            </w:r>
          </w:p>
          <w:p w14:paraId="4CBB7DFA" w14:textId="1C2CEA13" w:rsidR="00995653" w:rsidRPr="00995653" w:rsidRDefault="00995653" w:rsidP="00EC148C">
            <w:pPr>
              <w:pStyle w:val="ListParagraph"/>
              <w:widowControl w:val="0"/>
              <w:numPr>
                <w:ilvl w:val="0"/>
                <w:numId w:val="19"/>
              </w:numPr>
              <w:tabs>
                <w:tab w:val="left" w:pos="1420"/>
              </w:tabs>
              <w:autoSpaceDE w:val="0"/>
              <w:autoSpaceDN w:val="0"/>
              <w:spacing w:before="120" w:after="120" w:line="240" w:lineRule="auto"/>
              <w:ind w:right="181"/>
              <w:contextualSpacing w:val="0"/>
              <w:jc w:val="both"/>
              <w:rPr>
                <w:rFonts w:ascii="Swis721 Lt BT" w:eastAsia="Times New Roman" w:hAnsi="Swis721 Lt BT" w:cs="Times New Roman"/>
                <w:b/>
                <w:bCs/>
                <w:sz w:val="20"/>
                <w:szCs w:val="20"/>
                <w:u w:val="single"/>
              </w:rPr>
            </w:pPr>
            <w:r w:rsidRPr="00995653">
              <w:rPr>
                <w:rFonts w:ascii="Swis721 Lt BT" w:eastAsia="Times New Roman" w:hAnsi="Swis721 Lt BT" w:cs="Times New Roman"/>
                <w:b/>
                <w:bCs/>
                <w:sz w:val="20"/>
                <w:szCs w:val="20"/>
                <w:u w:val="single"/>
              </w:rPr>
              <w:t>Development in a historic district.</w:t>
            </w:r>
          </w:p>
          <w:p w14:paraId="5B3CFEED" w14:textId="45FDE13E" w:rsidR="00995653" w:rsidRPr="00995653" w:rsidRDefault="00995653" w:rsidP="00EC148C">
            <w:pPr>
              <w:spacing w:before="120" w:after="120"/>
              <w:ind w:left="181" w:right="181"/>
              <w:rPr>
                <w:rFonts w:ascii="Swis721 Lt BT" w:hAnsi="Swis721 Lt BT"/>
                <w:b/>
                <w:bCs/>
                <w:spacing w:val="-4"/>
                <w:sz w:val="20"/>
                <w:szCs w:val="20"/>
                <w:u w:val="single"/>
              </w:rPr>
            </w:pPr>
            <w:r w:rsidRPr="00995653">
              <w:rPr>
                <w:rFonts w:ascii="Swis721 Lt BT" w:hAnsi="Swis721 Lt BT"/>
                <w:b/>
                <w:bCs/>
                <w:sz w:val="20"/>
                <w:szCs w:val="20"/>
                <w:u w:val="single"/>
              </w:rPr>
              <w:t>Land-development</w:t>
            </w:r>
            <w:r w:rsidRPr="00995653">
              <w:rPr>
                <w:rFonts w:ascii="Swis721 Lt BT" w:hAnsi="Swis721 Lt BT"/>
                <w:b/>
                <w:bCs/>
                <w:spacing w:val="7"/>
                <w:sz w:val="20"/>
                <w:szCs w:val="20"/>
                <w:u w:val="single"/>
              </w:rPr>
              <w:t xml:space="preserve"> </w:t>
            </w:r>
            <w:r w:rsidRPr="00995653">
              <w:rPr>
                <w:rFonts w:ascii="Swis721 Lt BT" w:hAnsi="Swis721 Lt BT"/>
                <w:b/>
                <w:bCs/>
                <w:sz w:val="20"/>
                <w:szCs w:val="20"/>
                <w:u w:val="single"/>
              </w:rPr>
              <w:t>project.</w:t>
            </w:r>
            <w:r w:rsidRPr="00995653">
              <w:rPr>
                <w:rFonts w:ascii="Swis721 Lt BT" w:hAnsi="Swis721 Lt BT"/>
                <w:b/>
                <w:bCs/>
                <w:spacing w:val="5"/>
                <w:sz w:val="20"/>
                <w:szCs w:val="20"/>
                <w:u w:val="single"/>
              </w:rPr>
              <w:t xml:space="preserve"> </w:t>
            </w:r>
            <w:r w:rsidRPr="00995653">
              <w:rPr>
                <w:rFonts w:ascii="Swis721 Lt BT" w:hAnsi="Swis721 Lt BT"/>
                <w:b/>
                <w:bCs/>
                <w:sz w:val="20"/>
                <w:szCs w:val="20"/>
                <w:u w:val="single"/>
              </w:rPr>
              <w:t>A</w:t>
            </w:r>
            <w:r w:rsidRPr="00995653">
              <w:rPr>
                <w:rFonts w:ascii="Swis721 Lt BT" w:hAnsi="Swis721 Lt BT"/>
                <w:b/>
                <w:bCs/>
                <w:spacing w:val="5"/>
                <w:sz w:val="20"/>
                <w:szCs w:val="20"/>
                <w:u w:val="single"/>
              </w:rPr>
              <w:t xml:space="preserve"> </w:t>
            </w:r>
            <w:r w:rsidRPr="00995653">
              <w:rPr>
                <w:rFonts w:ascii="Swis721 Lt BT" w:hAnsi="Swis721 Lt BT"/>
                <w:b/>
                <w:bCs/>
                <w:sz w:val="20"/>
                <w:szCs w:val="20"/>
                <w:u w:val="single"/>
              </w:rPr>
              <w:t>project</w:t>
            </w:r>
            <w:r w:rsidRPr="00995653">
              <w:rPr>
                <w:rFonts w:ascii="Swis721 Lt BT" w:hAnsi="Swis721 Lt BT"/>
                <w:b/>
                <w:bCs/>
                <w:spacing w:val="5"/>
                <w:sz w:val="20"/>
                <w:szCs w:val="20"/>
                <w:u w:val="single"/>
              </w:rPr>
              <w:t xml:space="preserve"> </w:t>
            </w:r>
            <w:r w:rsidRPr="00995653">
              <w:rPr>
                <w:rFonts w:ascii="Swis721 Lt BT" w:hAnsi="Swis721 Lt BT"/>
                <w:b/>
                <w:bCs/>
                <w:sz w:val="20"/>
                <w:szCs w:val="20"/>
                <w:u w:val="single"/>
              </w:rPr>
              <w:t>in</w:t>
            </w:r>
            <w:r w:rsidRPr="00995653">
              <w:rPr>
                <w:rFonts w:ascii="Swis721 Lt BT" w:hAnsi="Swis721 Lt BT"/>
                <w:b/>
                <w:bCs/>
                <w:spacing w:val="6"/>
                <w:sz w:val="20"/>
                <w:szCs w:val="20"/>
                <w:u w:val="single"/>
              </w:rPr>
              <w:t xml:space="preserve"> </w:t>
            </w:r>
            <w:r w:rsidRPr="00995653">
              <w:rPr>
                <w:rFonts w:ascii="Swis721 Lt BT" w:hAnsi="Swis721 Lt BT"/>
                <w:b/>
                <w:bCs/>
                <w:sz w:val="20"/>
                <w:szCs w:val="20"/>
                <w:u w:val="single"/>
              </w:rPr>
              <w:t>which</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one</w:t>
            </w:r>
            <w:r w:rsidRPr="00995653">
              <w:rPr>
                <w:rFonts w:ascii="Swis721 Lt BT" w:hAnsi="Swis721 Lt BT"/>
                <w:b/>
                <w:bCs/>
                <w:spacing w:val="5"/>
                <w:sz w:val="20"/>
                <w:szCs w:val="20"/>
                <w:u w:val="single"/>
              </w:rPr>
              <w:t xml:space="preserve"> </w:t>
            </w:r>
            <w:r w:rsidRPr="00995653">
              <w:rPr>
                <w:rFonts w:ascii="Swis721 Lt BT" w:hAnsi="Swis721 Lt BT"/>
                <w:b/>
                <w:bCs/>
                <w:sz w:val="20"/>
                <w:szCs w:val="20"/>
                <w:u w:val="single"/>
              </w:rPr>
              <w:t>or</w:t>
            </w:r>
            <w:r w:rsidRPr="00995653">
              <w:rPr>
                <w:rFonts w:ascii="Swis721 Lt BT" w:hAnsi="Swis721 Lt BT"/>
                <w:b/>
                <w:bCs/>
                <w:spacing w:val="7"/>
                <w:sz w:val="20"/>
                <w:szCs w:val="20"/>
                <w:u w:val="single"/>
              </w:rPr>
              <w:t xml:space="preserve"> </w:t>
            </w:r>
            <w:r w:rsidRPr="00995653">
              <w:rPr>
                <w:rFonts w:ascii="Swis721 Lt BT" w:hAnsi="Swis721 Lt BT"/>
                <w:b/>
                <w:bCs/>
                <w:sz w:val="20"/>
                <w:szCs w:val="20"/>
                <w:u w:val="single"/>
              </w:rPr>
              <w:t>more</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lots,</w:t>
            </w:r>
            <w:r w:rsidRPr="00995653">
              <w:rPr>
                <w:rFonts w:ascii="Swis721 Lt BT" w:hAnsi="Swis721 Lt BT"/>
                <w:b/>
                <w:bCs/>
                <w:spacing w:val="6"/>
                <w:sz w:val="20"/>
                <w:szCs w:val="20"/>
                <w:u w:val="single"/>
              </w:rPr>
              <w:t xml:space="preserve"> </w:t>
            </w:r>
            <w:r w:rsidRPr="00995653">
              <w:rPr>
                <w:rFonts w:ascii="Swis721 Lt BT" w:hAnsi="Swis721 Lt BT"/>
                <w:b/>
                <w:bCs/>
                <w:sz w:val="20"/>
                <w:szCs w:val="20"/>
                <w:u w:val="single"/>
              </w:rPr>
              <w:t>tracts,</w:t>
            </w:r>
            <w:r w:rsidRPr="00995653">
              <w:rPr>
                <w:rFonts w:ascii="Swis721 Lt BT" w:hAnsi="Swis721 Lt BT"/>
                <w:b/>
                <w:bCs/>
                <w:spacing w:val="6"/>
                <w:sz w:val="20"/>
                <w:szCs w:val="20"/>
                <w:u w:val="single"/>
              </w:rPr>
              <w:t xml:space="preserve"> </w:t>
            </w:r>
            <w:r w:rsidRPr="00995653">
              <w:rPr>
                <w:rFonts w:ascii="Swis721 Lt BT" w:hAnsi="Swis721 Lt BT"/>
                <w:b/>
                <w:bCs/>
                <w:sz w:val="20"/>
                <w:szCs w:val="20"/>
                <w:u w:val="single"/>
              </w:rPr>
              <w:t>or</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parcels</w:t>
            </w:r>
            <w:r w:rsidRPr="00995653">
              <w:rPr>
                <w:rFonts w:ascii="Swis721 Lt BT" w:hAnsi="Swis721 Lt BT"/>
                <w:b/>
                <w:bCs/>
                <w:spacing w:val="7"/>
                <w:sz w:val="20"/>
                <w:szCs w:val="20"/>
                <w:u w:val="single"/>
              </w:rPr>
              <w:t xml:space="preserve"> </w:t>
            </w:r>
            <w:r w:rsidRPr="00995653">
              <w:rPr>
                <w:rFonts w:ascii="Swis721 Lt BT" w:hAnsi="Swis721 Lt BT"/>
                <w:b/>
                <w:bCs/>
                <w:spacing w:val="-5"/>
                <w:sz w:val="20"/>
                <w:szCs w:val="20"/>
                <w:u w:val="single"/>
              </w:rPr>
              <w:t xml:space="preserve">of </w:t>
            </w:r>
            <w:r w:rsidRPr="00995653">
              <w:rPr>
                <w:rFonts w:ascii="Swis721 Lt BT" w:hAnsi="Swis721 Lt BT"/>
                <w:b/>
                <w:bCs/>
                <w:sz w:val="20"/>
                <w:szCs w:val="20"/>
                <w:u w:val="single"/>
              </w:rPr>
              <w:t>land</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or</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a</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portion</w:t>
            </w:r>
            <w:r w:rsidRPr="00995653">
              <w:rPr>
                <w:rFonts w:ascii="Swis721 Lt BT" w:hAnsi="Swis721 Lt BT"/>
                <w:b/>
                <w:bCs/>
                <w:spacing w:val="-1"/>
                <w:sz w:val="20"/>
                <w:szCs w:val="20"/>
                <w:u w:val="single"/>
              </w:rPr>
              <w:t xml:space="preserve"> </w:t>
            </w:r>
            <w:r w:rsidRPr="00995653">
              <w:rPr>
                <w:rFonts w:ascii="Swis721 Lt BT" w:hAnsi="Swis721 Lt BT"/>
                <w:b/>
                <w:bCs/>
                <w:sz w:val="20"/>
                <w:szCs w:val="20"/>
                <w:u w:val="single"/>
              </w:rPr>
              <w:t>thereof</w:t>
            </w:r>
            <w:r w:rsidRPr="00995653">
              <w:rPr>
                <w:rFonts w:ascii="Swis721 Lt BT" w:hAnsi="Swis721 Lt BT"/>
                <w:b/>
                <w:bCs/>
                <w:spacing w:val="1"/>
                <w:sz w:val="20"/>
                <w:szCs w:val="20"/>
                <w:u w:val="single"/>
              </w:rPr>
              <w:t xml:space="preserve"> </w:t>
            </w:r>
            <w:r w:rsidRPr="00995653">
              <w:rPr>
                <w:rFonts w:ascii="Swis721 Lt BT" w:hAnsi="Swis721 Lt BT"/>
                <w:b/>
                <w:bCs/>
                <w:sz w:val="20"/>
                <w:szCs w:val="20"/>
                <w:u w:val="single"/>
              </w:rPr>
              <w:t>are</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developed</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or</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redeveloped as</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a</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coordinated</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site</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for</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one</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or</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more</w:t>
            </w:r>
            <w:r w:rsidRPr="00995653">
              <w:rPr>
                <w:rFonts w:ascii="Swis721 Lt BT" w:hAnsi="Swis721 Lt BT"/>
                <w:b/>
                <w:bCs/>
                <w:spacing w:val="3"/>
                <w:sz w:val="20"/>
                <w:szCs w:val="20"/>
                <w:u w:val="single"/>
              </w:rPr>
              <w:t xml:space="preserve"> </w:t>
            </w:r>
            <w:r w:rsidRPr="00995653">
              <w:rPr>
                <w:rFonts w:ascii="Swis721 Lt BT" w:hAnsi="Swis721 Lt BT"/>
                <w:b/>
                <w:bCs/>
                <w:spacing w:val="-2"/>
                <w:sz w:val="20"/>
                <w:szCs w:val="20"/>
                <w:u w:val="single"/>
              </w:rPr>
              <w:t xml:space="preserve">uses, </w:t>
            </w:r>
            <w:r w:rsidRPr="00995653">
              <w:rPr>
                <w:rFonts w:ascii="Swis721 Lt BT" w:hAnsi="Swis721 Lt BT"/>
                <w:b/>
                <w:bCs/>
                <w:sz w:val="20"/>
                <w:szCs w:val="20"/>
                <w:u w:val="single"/>
              </w:rPr>
              <w:t>units,</w:t>
            </w:r>
            <w:r w:rsidRPr="00995653">
              <w:rPr>
                <w:rFonts w:ascii="Swis721 Lt BT" w:hAnsi="Swis721 Lt BT"/>
                <w:b/>
                <w:bCs/>
                <w:spacing w:val="6"/>
                <w:sz w:val="20"/>
                <w:szCs w:val="20"/>
                <w:u w:val="single"/>
              </w:rPr>
              <w:t xml:space="preserve"> </w:t>
            </w:r>
            <w:r w:rsidRPr="00995653">
              <w:rPr>
                <w:rFonts w:ascii="Swis721 Lt BT" w:hAnsi="Swis721 Lt BT"/>
                <w:b/>
                <w:bCs/>
                <w:sz w:val="20"/>
                <w:szCs w:val="20"/>
                <w:u w:val="single"/>
              </w:rPr>
              <w:t>or</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structures,</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lastRenderedPageBreak/>
              <w:t>including</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but</w:t>
            </w:r>
            <w:r w:rsidRPr="00995653">
              <w:rPr>
                <w:rFonts w:ascii="Swis721 Lt BT" w:hAnsi="Swis721 Lt BT"/>
                <w:b/>
                <w:bCs/>
                <w:spacing w:val="6"/>
                <w:sz w:val="20"/>
                <w:szCs w:val="20"/>
                <w:u w:val="single"/>
              </w:rPr>
              <w:t xml:space="preserve"> </w:t>
            </w:r>
            <w:r w:rsidRPr="00995653">
              <w:rPr>
                <w:rFonts w:ascii="Swis721 Lt BT" w:hAnsi="Swis721 Lt BT"/>
                <w:b/>
                <w:bCs/>
                <w:sz w:val="20"/>
                <w:szCs w:val="20"/>
                <w:u w:val="single"/>
              </w:rPr>
              <w:t>not</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limited</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to,</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planned</w:t>
            </w:r>
            <w:r w:rsidRPr="00995653">
              <w:rPr>
                <w:rFonts w:ascii="Swis721 Lt BT" w:hAnsi="Swis721 Lt BT"/>
                <w:b/>
                <w:bCs/>
                <w:spacing w:val="5"/>
                <w:sz w:val="20"/>
                <w:szCs w:val="20"/>
                <w:u w:val="single"/>
              </w:rPr>
              <w:t xml:space="preserve"> </w:t>
            </w:r>
            <w:r w:rsidRPr="00995653">
              <w:rPr>
                <w:rFonts w:ascii="Swis721 Lt BT" w:hAnsi="Swis721 Lt BT"/>
                <w:b/>
                <w:bCs/>
                <w:sz w:val="20"/>
                <w:szCs w:val="20"/>
                <w:u w:val="single"/>
              </w:rPr>
              <w:t>development</w:t>
            </w:r>
            <w:r w:rsidRPr="00995653">
              <w:rPr>
                <w:rFonts w:ascii="Swis721 Lt BT" w:hAnsi="Swis721 Lt BT"/>
                <w:b/>
                <w:bCs/>
                <w:spacing w:val="13"/>
                <w:sz w:val="20"/>
                <w:szCs w:val="20"/>
                <w:u w:val="single"/>
              </w:rPr>
              <w:t xml:space="preserve"> </w:t>
            </w:r>
            <w:r w:rsidRPr="00995653">
              <w:rPr>
                <w:rFonts w:ascii="Swis721 Lt BT" w:hAnsi="Swis721 Lt BT"/>
                <w:b/>
                <w:bCs/>
                <w:sz w:val="20"/>
                <w:szCs w:val="20"/>
                <w:u w:val="single"/>
              </w:rPr>
              <w:t>or</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cluster</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development</w:t>
            </w:r>
            <w:r w:rsidRPr="00995653">
              <w:rPr>
                <w:rFonts w:ascii="Swis721 Lt BT" w:hAnsi="Swis721 Lt BT"/>
                <w:b/>
                <w:bCs/>
                <w:spacing w:val="5"/>
                <w:sz w:val="20"/>
                <w:szCs w:val="20"/>
                <w:u w:val="single"/>
              </w:rPr>
              <w:t xml:space="preserve"> </w:t>
            </w:r>
            <w:r w:rsidRPr="00995653">
              <w:rPr>
                <w:rFonts w:ascii="Swis721 Lt BT" w:hAnsi="Swis721 Lt BT"/>
                <w:b/>
                <w:bCs/>
                <w:spacing w:val="-5"/>
                <w:sz w:val="20"/>
                <w:szCs w:val="20"/>
                <w:u w:val="single"/>
              </w:rPr>
              <w:t>for r</w:t>
            </w:r>
            <w:r w:rsidRPr="00995653">
              <w:rPr>
                <w:rFonts w:ascii="Swis721 Lt BT" w:hAnsi="Swis721 Lt BT"/>
                <w:b/>
                <w:bCs/>
                <w:sz w:val="20"/>
                <w:szCs w:val="20"/>
                <w:u w:val="single"/>
              </w:rPr>
              <w:t>esidential</w:t>
            </w:r>
            <w:r w:rsidRPr="00995653">
              <w:rPr>
                <w:rFonts w:ascii="Swis721 Lt BT" w:hAnsi="Swis721 Lt BT"/>
                <w:b/>
                <w:bCs/>
                <w:spacing w:val="-13"/>
                <w:sz w:val="20"/>
                <w:szCs w:val="20"/>
                <w:u w:val="single"/>
              </w:rPr>
              <w:t xml:space="preserve"> </w:t>
            </w:r>
            <w:r w:rsidRPr="00995653">
              <w:rPr>
                <w:rFonts w:ascii="Swis721 Lt BT" w:hAnsi="Swis721 Lt BT"/>
                <w:b/>
                <w:bCs/>
                <w:sz w:val="20"/>
                <w:szCs w:val="20"/>
                <w:u w:val="single"/>
              </w:rPr>
              <w:t>commercial,</w:t>
            </w:r>
            <w:r w:rsidRPr="00995653">
              <w:rPr>
                <w:rFonts w:ascii="Swis721 Lt BT" w:hAnsi="Swis721 Lt BT"/>
                <w:b/>
                <w:bCs/>
                <w:spacing w:val="-12"/>
                <w:sz w:val="20"/>
                <w:szCs w:val="20"/>
                <w:u w:val="single"/>
              </w:rPr>
              <w:t xml:space="preserve"> </w:t>
            </w:r>
            <w:r w:rsidRPr="00995653">
              <w:rPr>
                <w:rFonts w:ascii="Swis721 Lt BT" w:hAnsi="Swis721 Lt BT"/>
                <w:b/>
                <w:bCs/>
                <w:sz w:val="20"/>
                <w:szCs w:val="20"/>
                <w:u w:val="single"/>
              </w:rPr>
              <w:t>institutional,</w:t>
            </w:r>
            <w:r w:rsidRPr="00995653">
              <w:rPr>
                <w:rFonts w:ascii="Swis721 Lt BT" w:hAnsi="Swis721 Lt BT"/>
                <w:b/>
                <w:bCs/>
                <w:spacing w:val="-9"/>
                <w:sz w:val="20"/>
                <w:szCs w:val="20"/>
                <w:u w:val="single"/>
              </w:rPr>
              <w:t xml:space="preserve"> </w:t>
            </w:r>
            <w:r w:rsidRPr="00995653">
              <w:rPr>
                <w:rFonts w:ascii="Swis721 Lt BT" w:hAnsi="Swis721 Lt BT"/>
                <w:b/>
                <w:bCs/>
                <w:sz w:val="20"/>
                <w:szCs w:val="20"/>
                <w:u w:val="single"/>
              </w:rPr>
              <w:t>recreational,</w:t>
            </w:r>
            <w:r w:rsidRPr="00995653">
              <w:rPr>
                <w:rFonts w:ascii="Swis721 Lt BT" w:hAnsi="Swis721 Lt BT"/>
                <w:b/>
                <w:bCs/>
                <w:spacing w:val="-12"/>
                <w:sz w:val="20"/>
                <w:szCs w:val="20"/>
                <w:u w:val="single"/>
              </w:rPr>
              <w:t xml:space="preserve"> </w:t>
            </w:r>
            <w:r w:rsidRPr="00995653">
              <w:rPr>
                <w:rFonts w:ascii="Swis721 Lt BT" w:hAnsi="Swis721 Lt BT"/>
                <w:b/>
                <w:bCs/>
                <w:sz w:val="20"/>
                <w:szCs w:val="20"/>
                <w:u w:val="single"/>
              </w:rPr>
              <w:t>open</w:t>
            </w:r>
            <w:r w:rsidRPr="00995653">
              <w:rPr>
                <w:rFonts w:ascii="Swis721 Lt BT" w:hAnsi="Swis721 Lt BT"/>
                <w:b/>
                <w:bCs/>
                <w:spacing w:val="-12"/>
                <w:sz w:val="20"/>
                <w:szCs w:val="20"/>
                <w:u w:val="single"/>
              </w:rPr>
              <w:t xml:space="preserve"> </w:t>
            </w:r>
            <w:r w:rsidRPr="00995653">
              <w:rPr>
                <w:rFonts w:ascii="Swis721 Lt BT" w:hAnsi="Swis721 Lt BT"/>
                <w:b/>
                <w:bCs/>
                <w:sz w:val="20"/>
                <w:szCs w:val="20"/>
                <w:u w:val="single"/>
              </w:rPr>
              <w:t>space,</w:t>
            </w:r>
            <w:r w:rsidRPr="00995653">
              <w:rPr>
                <w:rFonts w:ascii="Swis721 Lt BT" w:hAnsi="Swis721 Lt BT"/>
                <w:b/>
                <w:bCs/>
                <w:spacing w:val="-9"/>
                <w:sz w:val="20"/>
                <w:szCs w:val="20"/>
                <w:u w:val="single"/>
              </w:rPr>
              <w:t xml:space="preserve"> </w:t>
            </w:r>
            <w:r w:rsidRPr="00995653">
              <w:rPr>
                <w:rFonts w:ascii="Swis721 Lt BT" w:hAnsi="Swis721 Lt BT"/>
                <w:b/>
                <w:bCs/>
                <w:sz w:val="20"/>
                <w:szCs w:val="20"/>
                <w:u w:val="single"/>
              </w:rPr>
              <w:t>or</w:t>
            </w:r>
            <w:r w:rsidRPr="00995653">
              <w:rPr>
                <w:rFonts w:ascii="Swis721 Lt BT" w:hAnsi="Swis721 Lt BT"/>
                <w:b/>
                <w:bCs/>
                <w:spacing w:val="-8"/>
                <w:sz w:val="20"/>
                <w:szCs w:val="20"/>
                <w:u w:val="single"/>
              </w:rPr>
              <w:t xml:space="preserve"> </w:t>
            </w:r>
            <w:r w:rsidRPr="00995653">
              <w:rPr>
                <w:rFonts w:ascii="Swis721 Lt BT" w:hAnsi="Swis721 Lt BT"/>
                <w:b/>
                <w:bCs/>
                <w:sz w:val="20"/>
                <w:szCs w:val="20"/>
                <w:u w:val="single"/>
              </w:rPr>
              <w:t>mixed</w:t>
            </w:r>
            <w:r w:rsidRPr="00995653">
              <w:rPr>
                <w:rFonts w:ascii="Swis721 Lt BT" w:hAnsi="Swis721 Lt BT"/>
                <w:b/>
                <w:bCs/>
                <w:spacing w:val="-10"/>
                <w:sz w:val="20"/>
                <w:szCs w:val="20"/>
                <w:u w:val="single"/>
              </w:rPr>
              <w:t xml:space="preserve"> </w:t>
            </w:r>
            <w:r w:rsidRPr="00995653">
              <w:rPr>
                <w:rFonts w:ascii="Swis721 Lt BT" w:hAnsi="Swis721 Lt BT"/>
                <w:b/>
                <w:bCs/>
                <w:sz w:val="20"/>
                <w:szCs w:val="20"/>
                <w:u w:val="single"/>
              </w:rPr>
              <w:t>uses.</w:t>
            </w:r>
            <w:r w:rsidRPr="00995653">
              <w:rPr>
                <w:rFonts w:ascii="Swis721 Lt BT" w:hAnsi="Swis721 Lt BT"/>
                <w:b/>
                <w:bCs/>
                <w:spacing w:val="-12"/>
                <w:sz w:val="20"/>
                <w:szCs w:val="20"/>
                <w:u w:val="single"/>
              </w:rPr>
              <w:t xml:space="preserve"> </w:t>
            </w:r>
          </w:p>
          <w:p w14:paraId="2E3F5A99" w14:textId="77777777" w:rsidR="00995653" w:rsidRDefault="00995653" w:rsidP="00EC148C">
            <w:pPr>
              <w:spacing w:before="120" w:after="120"/>
              <w:ind w:left="181" w:right="181"/>
              <w:rPr>
                <w:rFonts w:ascii="Swis721 Lt BT" w:eastAsia="Times New Roman" w:hAnsi="Swis721 Lt BT" w:cs="Times New Roman"/>
                <w:b/>
                <w:bCs/>
                <w:color w:val="000000"/>
                <w:sz w:val="20"/>
                <w:szCs w:val="20"/>
                <w:u w:val="single"/>
              </w:rPr>
            </w:pPr>
            <w:r w:rsidRPr="00995653">
              <w:rPr>
                <w:rFonts w:ascii="Swis721 Lt BT" w:hAnsi="Swis721 Lt BT"/>
                <w:sz w:val="20"/>
                <w:szCs w:val="20"/>
              </w:rPr>
              <w:t xml:space="preserve">Major land development </w:t>
            </w:r>
            <w:r w:rsidR="00E25BC1" w:rsidRPr="00E25BC1">
              <w:rPr>
                <w:rFonts w:ascii="Swis721 Lt BT" w:hAnsi="Swis721 Lt BT"/>
                <w:strike/>
                <w:sz w:val="20"/>
                <w:szCs w:val="20"/>
              </w:rPr>
              <w:t>plan</w:t>
            </w:r>
            <w:r w:rsidR="00E25BC1">
              <w:rPr>
                <w:rFonts w:ascii="Swis721 Lt BT" w:hAnsi="Swis721 Lt BT"/>
                <w:sz w:val="20"/>
                <w:szCs w:val="20"/>
              </w:rPr>
              <w:t xml:space="preserve"> </w:t>
            </w:r>
            <w:r w:rsidRPr="00E25BC1">
              <w:rPr>
                <w:rFonts w:ascii="Swis721 Lt BT" w:hAnsi="Swis721 Lt BT"/>
                <w:b/>
                <w:bCs/>
                <w:sz w:val="20"/>
                <w:szCs w:val="20"/>
                <w:u w:val="single"/>
              </w:rPr>
              <w:t>project</w:t>
            </w:r>
            <w:r w:rsidRPr="00995653">
              <w:rPr>
                <w:rFonts w:ascii="Swis721 Lt BT" w:hAnsi="Swis721 Lt BT"/>
                <w:sz w:val="20"/>
                <w:szCs w:val="20"/>
              </w:rPr>
              <w:t xml:space="preserve">. </w:t>
            </w:r>
            <w:r w:rsidRPr="00995653">
              <w:rPr>
                <w:rFonts w:ascii="Swis721 Lt BT" w:hAnsi="Swis721 Lt BT"/>
                <w:strike/>
                <w:sz w:val="20"/>
                <w:szCs w:val="20"/>
              </w:rPr>
              <w:t>Any land development plan not classified as a minor land development plan.</w:t>
            </w:r>
            <w:r w:rsidR="00E25BC1">
              <w:rPr>
                <w:rFonts w:ascii="Swis721 Lt BT" w:hAnsi="Swis721 Lt BT"/>
                <w:strike/>
                <w:sz w:val="20"/>
                <w:szCs w:val="20"/>
              </w:rPr>
              <w:t xml:space="preserve"> </w:t>
            </w:r>
            <w:r>
              <w:rPr>
                <w:rFonts w:ascii="Swis721 Lt BT" w:hAnsi="Swis721 Lt BT"/>
                <w:b/>
                <w:bCs/>
                <w:sz w:val="20"/>
                <w:szCs w:val="20"/>
                <w:u w:val="single"/>
              </w:rPr>
              <w:t xml:space="preserve">A land development project which exceeds the thresholds for a minor land development project as set forth in this section. The process by which major land development projects are reviewed by the planning board, technical review committee, or administrative officer is set forth in </w:t>
            </w:r>
            <w:r w:rsidRPr="00995653">
              <w:rPr>
                <w:rFonts w:ascii="Swis721 Lt BT" w:hAnsi="Swis721 Lt BT"/>
                <w:b/>
                <w:bCs/>
                <w:sz w:val="20"/>
                <w:szCs w:val="20"/>
                <w:u w:val="single"/>
              </w:rPr>
              <w:t>[</w:t>
            </w:r>
            <w:r w:rsidRPr="00995653">
              <w:rPr>
                <w:rFonts w:ascii="Swis721 Lt BT" w:eastAsia="Times New Roman" w:hAnsi="Swis721 Lt BT" w:cs="Times New Roman"/>
                <w:b/>
                <w:bCs/>
                <w:color w:val="000000"/>
                <w:sz w:val="20"/>
                <w:szCs w:val="20"/>
                <w:u w:val="single"/>
              </w:rPr>
              <w:t>INSERT LOCAL SECTION REFERENCE].</w:t>
            </w:r>
          </w:p>
          <w:p w14:paraId="336B6693" w14:textId="50EB17A9" w:rsidR="00C73209" w:rsidRPr="00C35EAE" w:rsidRDefault="00C73209" w:rsidP="00EC148C">
            <w:pPr>
              <w:spacing w:before="120" w:after="120"/>
              <w:ind w:left="181" w:right="181"/>
              <w:rPr>
                <w:rFonts w:ascii="Swis721 Lt BT" w:eastAsia="Times New Roman" w:hAnsi="Swis721 Lt BT" w:cs="Times New Roman"/>
                <w:strike/>
                <w:color w:val="000000"/>
                <w:sz w:val="20"/>
                <w:szCs w:val="20"/>
              </w:rPr>
            </w:pPr>
            <w:r w:rsidRPr="00C73209">
              <w:rPr>
                <w:rFonts w:ascii="Swis721 Lt BT" w:eastAsia="Times New Roman" w:hAnsi="Swis721 Lt BT" w:cs="Times New Roman"/>
                <w:color w:val="000000"/>
                <w:sz w:val="20"/>
                <w:szCs w:val="20"/>
              </w:rPr>
              <w:t>Major subdivision.</w:t>
            </w:r>
            <w:r>
              <w:rPr>
                <w:rFonts w:ascii="Swis721 Lt BT" w:eastAsia="Times New Roman" w:hAnsi="Swis721 Lt BT" w:cs="Times New Roman"/>
                <w:color w:val="000000"/>
                <w:sz w:val="20"/>
                <w:szCs w:val="20"/>
              </w:rPr>
              <w:t xml:space="preserve"> </w:t>
            </w:r>
            <w:r w:rsidR="00C35EAE" w:rsidRPr="00C35EAE">
              <w:rPr>
                <w:rFonts w:ascii="Swis721 Lt BT" w:eastAsia="Times New Roman" w:hAnsi="Swis721 Lt BT" w:cs="Times New Roman"/>
                <w:strike/>
                <w:color w:val="000000"/>
                <w:sz w:val="20"/>
                <w:szCs w:val="20"/>
              </w:rPr>
              <w:t>Any subdivision not classified as a either an administrative subdivision or a minor subdivision.</w:t>
            </w:r>
            <w:r w:rsidR="00C35EAE">
              <w:rPr>
                <w:rFonts w:ascii="Swis721 Lt BT" w:eastAsia="Times New Roman" w:hAnsi="Swis721 Lt BT" w:cs="Times New Roman"/>
                <w:strike/>
                <w:color w:val="000000"/>
                <w:sz w:val="20"/>
                <w:szCs w:val="20"/>
              </w:rPr>
              <w:t xml:space="preserve"> </w:t>
            </w:r>
            <w:r w:rsidR="00C35EAE" w:rsidRPr="00C35EAE">
              <w:rPr>
                <w:rFonts w:ascii="Swis721 Lt BT" w:eastAsia="Times New Roman" w:hAnsi="Swis721 Lt BT" w:cs="Times New Roman"/>
                <w:b/>
                <w:bCs/>
                <w:color w:val="000000"/>
                <w:sz w:val="20"/>
                <w:szCs w:val="20"/>
                <w:u w:val="single"/>
              </w:rPr>
              <w:t>A subdivision creating ten (10) or more buildable lots.</w:t>
            </w:r>
            <w:r w:rsidR="00C35EAE">
              <w:rPr>
                <w:rFonts w:ascii="Swis721 Lt BT" w:eastAsia="Times New Roman" w:hAnsi="Swis721 Lt BT" w:cs="Times New Roman"/>
                <w:strike/>
                <w:color w:val="000000"/>
                <w:sz w:val="20"/>
                <w:szCs w:val="20"/>
              </w:rPr>
              <w:t xml:space="preserve"> </w:t>
            </w:r>
          </w:p>
          <w:p w14:paraId="024300A2" w14:textId="77777777" w:rsidR="00C73209" w:rsidRDefault="00E25BC1" w:rsidP="00EC148C">
            <w:pPr>
              <w:spacing w:before="120" w:after="120"/>
              <w:ind w:left="181" w:right="181"/>
              <w:rPr>
                <w:rFonts w:ascii="Swis721 Lt BT" w:hAnsi="Swis721 Lt BT"/>
                <w:sz w:val="20"/>
                <w:szCs w:val="20"/>
              </w:rPr>
            </w:pPr>
            <w:r w:rsidRPr="00E25BC1">
              <w:rPr>
                <w:rFonts w:ascii="Swis721 Lt BT" w:hAnsi="Swis721 Lt BT"/>
                <w:color w:val="000000"/>
                <w:sz w:val="20"/>
                <w:szCs w:val="20"/>
              </w:rPr>
              <w:t>Master plan. An overall plan for a proposed project si</w:t>
            </w:r>
            <w:r>
              <w:rPr>
                <w:rFonts w:ascii="Swis721 Lt BT" w:hAnsi="Swis721 Lt BT"/>
                <w:color w:val="000000"/>
                <w:sz w:val="20"/>
                <w:szCs w:val="20"/>
              </w:rPr>
              <w:t>t</w:t>
            </w:r>
            <w:r w:rsidRPr="00E25BC1">
              <w:rPr>
                <w:rFonts w:ascii="Swis721 Lt BT" w:hAnsi="Swis721 Lt BT"/>
                <w:color w:val="000000"/>
                <w:sz w:val="20"/>
                <w:szCs w:val="20"/>
              </w:rPr>
              <w:t xml:space="preserve">e outlining general, rather than detailed, development intentions. It describes the basic parameters of a major development proposal, rather than giving full engineering details. Required in major land development or major subdivision review </w:t>
            </w:r>
            <w:r w:rsidRPr="00E25BC1">
              <w:rPr>
                <w:rFonts w:ascii="Swis721 Lt BT" w:hAnsi="Swis721 Lt BT"/>
                <w:b/>
                <w:bCs/>
                <w:color w:val="000000"/>
                <w:sz w:val="20"/>
                <w:szCs w:val="20"/>
                <w:u w:val="single"/>
              </w:rPr>
              <w:t>only</w:t>
            </w:r>
            <w:r>
              <w:rPr>
                <w:rFonts w:ascii="Swis721 Lt BT" w:hAnsi="Swis721 Lt BT"/>
                <w:b/>
                <w:bCs/>
                <w:color w:val="000000"/>
                <w:sz w:val="20"/>
                <w:szCs w:val="20"/>
                <w:u w:val="single"/>
              </w:rPr>
              <w:t>. It is the first formal review step of the major land development or major subdivision process and the step in the process in which a public hearing is held.</w:t>
            </w:r>
            <w:r w:rsidR="00C73209" w:rsidRPr="00E25BC1">
              <w:rPr>
                <w:rFonts w:ascii="Swis721 Lt BT" w:hAnsi="Swis721 Lt BT"/>
                <w:sz w:val="20"/>
                <w:szCs w:val="20"/>
              </w:rPr>
              <w:t xml:space="preserve"> </w:t>
            </w:r>
          </w:p>
          <w:p w14:paraId="1A4A2963" w14:textId="14CC7220" w:rsidR="00C73209" w:rsidRPr="00995653" w:rsidRDefault="00C73209" w:rsidP="00EC148C">
            <w:pPr>
              <w:spacing w:before="120" w:after="120"/>
              <w:ind w:left="181" w:right="181"/>
              <w:rPr>
                <w:rFonts w:ascii="Swis721 Lt BT" w:hAnsi="Swis721 Lt BT"/>
                <w:b/>
                <w:bCs/>
                <w:sz w:val="20"/>
                <w:szCs w:val="20"/>
                <w:u w:val="single"/>
              </w:rPr>
            </w:pPr>
            <w:r w:rsidRPr="00E25BC1">
              <w:rPr>
                <w:rFonts w:ascii="Swis721 Lt BT" w:hAnsi="Swis721 Lt BT"/>
                <w:sz w:val="20"/>
                <w:szCs w:val="20"/>
              </w:rPr>
              <w:t>Minor</w:t>
            </w:r>
            <w:r w:rsidRPr="00E25BC1">
              <w:rPr>
                <w:rFonts w:ascii="Swis721 Lt BT" w:hAnsi="Swis721 Lt BT"/>
                <w:spacing w:val="14"/>
                <w:sz w:val="20"/>
                <w:szCs w:val="20"/>
              </w:rPr>
              <w:t xml:space="preserve"> </w:t>
            </w:r>
            <w:r w:rsidRPr="00E25BC1">
              <w:rPr>
                <w:rFonts w:ascii="Swis721 Lt BT" w:hAnsi="Swis721 Lt BT"/>
                <w:sz w:val="20"/>
                <w:szCs w:val="20"/>
              </w:rPr>
              <w:t>land</w:t>
            </w:r>
            <w:r w:rsidRPr="00E25BC1">
              <w:rPr>
                <w:rFonts w:ascii="Swis721 Lt BT" w:hAnsi="Swis721 Lt BT"/>
                <w:spacing w:val="16"/>
                <w:sz w:val="20"/>
                <w:szCs w:val="20"/>
              </w:rPr>
              <w:t xml:space="preserve"> </w:t>
            </w:r>
            <w:r w:rsidRPr="00E25BC1">
              <w:rPr>
                <w:rFonts w:ascii="Swis721 Lt BT" w:hAnsi="Swis721 Lt BT"/>
                <w:sz w:val="20"/>
                <w:szCs w:val="20"/>
              </w:rPr>
              <w:t>development</w:t>
            </w:r>
            <w:r>
              <w:rPr>
                <w:rFonts w:ascii="Swis721 Lt BT" w:hAnsi="Swis721 Lt BT"/>
                <w:spacing w:val="17"/>
                <w:sz w:val="20"/>
                <w:szCs w:val="20"/>
              </w:rPr>
              <w:t xml:space="preserve"> </w:t>
            </w:r>
            <w:r w:rsidRPr="00E25BC1">
              <w:rPr>
                <w:rFonts w:ascii="Swis721 Lt BT" w:hAnsi="Swis721 Lt BT"/>
                <w:strike/>
                <w:spacing w:val="17"/>
                <w:sz w:val="20"/>
                <w:szCs w:val="20"/>
              </w:rPr>
              <w:t>plan</w:t>
            </w:r>
            <w:r>
              <w:rPr>
                <w:rFonts w:ascii="Swis721 Lt BT" w:hAnsi="Swis721 Lt BT"/>
                <w:spacing w:val="17"/>
                <w:sz w:val="20"/>
                <w:szCs w:val="20"/>
              </w:rPr>
              <w:t xml:space="preserve"> </w:t>
            </w:r>
            <w:r w:rsidRPr="00995653">
              <w:rPr>
                <w:rFonts w:ascii="Swis721 Lt BT" w:hAnsi="Swis721 Lt BT"/>
                <w:b/>
                <w:bCs/>
                <w:sz w:val="20"/>
                <w:szCs w:val="20"/>
                <w:u w:val="single"/>
              </w:rPr>
              <w:t>project.</w:t>
            </w:r>
            <w:r w:rsidRPr="00995653">
              <w:rPr>
                <w:rFonts w:ascii="Swis721 Lt BT" w:hAnsi="Swis721 Lt BT"/>
                <w:b/>
                <w:bCs/>
                <w:spacing w:val="56"/>
                <w:w w:val="150"/>
                <w:sz w:val="20"/>
                <w:szCs w:val="20"/>
                <w:u w:val="single"/>
              </w:rPr>
              <w:t xml:space="preserve"> </w:t>
            </w:r>
            <w:r w:rsidRPr="00E25BC1">
              <w:rPr>
                <w:rStyle w:val="BodyTextChar"/>
                <w:strike/>
              </w:rPr>
              <w:t>A development plan for a residential project as defined in local regulations, provided that the development does not require waivers or modifications as specified in this act. All nonresidential land development projects are considered major land development plans.</w:t>
            </w:r>
            <w:r>
              <w:rPr>
                <w:rFonts w:ascii="Swis721 Lt BT" w:hAnsi="Swis721 Lt BT"/>
                <w:b/>
                <w:bCs/>
                <w:sz w:val="20"/>
                <w:szCs w:val="20"/>
                <w:u w:val="single"/>
              </w:rPr>
              <w:t xml:space="preserve"> </w:t>
            </w:r>
            <w:r w:rsidRPr="00995653">
              <w:rPr>
                <w:rFonts w:ascii="Swis721 Lt BT" w:hAnsi="Swis721 Lt BT"/>
                <w:b/>
                <w:bCs/>
                <w:sz w:val="20"/>
                <w:szCs w:val="20"/>
                <w:u w:val="single"/>
              </w:rPr>
              <w:t>A</w:t>
            </w:r>
            <w:r w:rsidRPr="00995653">
              <w:rPr>
                <w:rFonts w:ascii="Swis721 Lt BT" w:hAnsi="Swis721 Lt BT"/>
                <w:b/>
                <w:bCs/>
                <w:spacing w:val="11"/>
                <w:sz w:val="20"/>
                <w:szCs w:val="20"/>
                <w:u w:val="single"/>
              </w:rPr>
              <w:t xml:space="preserve"> </w:t>
            </w:r>
            <w:r w:rsidRPr="00995653">
              <w:rPr>
                <w:rFonts w:ascii="Swis721 Lt BT" w:hAnsi="Swis721 Lt BT"/>
                <w:b/>
                <w:bCs/>
                <w:sz w:val="20"/>
                <w:szCs w:val="20"/>
                <w:u w:val="single"/>
              </w:rPr>
              <w:t>land</w:t>
            </w:r>
            <w:r w:rsidRPr="00995653">
              <w:rPr>
                <w:rFonts w:ascii="Swis721 Lt BT" w:hAnsi="Swis721 Lt BT"/>
                <w:b/>
                <w:bCs/>
                <w:spacing w:val="14"/>
                <w:sz w:val="20"/>
                <w:szCs w:val="20"/>
                <w:u w:val="single"/>
              </w:rPr>
              <w:t xml:space="preserve"> </w:t>
            </w:r>
            <w:r w:rsidRPr="00995653">
              <w:rPr>
                <w:rFonts w:ascii="Swis721 Lt BT" w:hAnsi="Swis721 Lt BT"/>
                <w:b/>
                <w:bCs/>
                <w:sz w:val="20"/>
                <w:szCs w:val="20"/>
                <w:u w:val="single"/>
              </w:rPr>
              <w:t>development</w:t>
            </w:r>
            <w:r w:rsidRPr="00995653">
              <w:rPr>
                <w:rFonts w:ascii="Swis721 Lt BT" w:hAnsi="Swis721 Lt BT"/>
                <w:b/>
                <w:bCs/>
                <w:spacing w:val="17"/>
                <w:sz w:val="20"/>
                <w:szCs w:val="20"/>
                <w:u w:val="single"/>
              </w:rPr>
              <w:t xml:space="preserve"> </w:t>
            </w:r>
            <w:r w:rsidRPr="00995653">
              <w:rPr>
                <w:rFonts w:ascii="Swis721 Lt BT" w:hAnsi="Swis721 Lt BT"/>
                <w:b/>
                <w:bCs/>
                <w:sz w:val="20"/>
                <w:szCs w:val="20"/>
                <w:u w:val="single"/>
              </w:rPr>
              <w:t>project</w:t>
            </w:r>
            <w:r w:rsidRPr="00995653">
              <w:rPr>
                <w:rFonts w:ascii="Swis721 Lt BT" w:hAnsi="Swis721 Lt BT"/>
                <w:b/>
                <w:bCs/>
                <w:spacing w:val="14"/>
                <w:sz w:val="20"/>
                <w:szCs w:val="20"/>
                <w:u w:val="single"/>
              </w:rPr>
              <w:t xml:space="preserve"> </w:t>
            </w:r>
            <w:r w:rsidRPr="00995653">
              <w:rPr>
                <w:rFonts w:ascii="Swis721 Lt BT" w:hAnsi="Swis721 Lt BT"/>
                <w:b/>
                <w:bCs/>
                <w:sz w:val="20"/>
                <w:szCs w:val="20"/>
                <w:u w:val="single"/>
              </w:rPr>
              <w:t>involving</w:t>
            </w:r>
            <w:r w:rsidRPr="00995653">
              <w:rPr>
                <w:rFonts w:ascii="Swis721 Lt BT" w:hAnsi="Swis721 Lt BT"/>
                <w:b/>
                <w:bCs/>
                <w:spacing w:val="12"/>
                <w:sz w:val="20"/>
                <w:szCs w:val="20"/>
                <w:u w:val="single"/>
              </w:rPr>
              <w:t xml:space="preserve"> </w:t>
            </w:r>
            <w:r w:rsidRPr="00995653">
              <w:rPr>
                <w:rFonts w:ascii="Swis721 Lt BT" w:hAnsi="Swis721 Lt BT"/>
                <w:b/>
                <w:bCs/>
                <w:sz w:val="20"/>
                <w:szCs w:val="20"/>
                <w:u w:val="single"/>
              </w:rPr>
              <w:t>any</w:t>
            </w:r>
            <w:r w:rsidRPr="00995653">
              <w:rPr>
                <w:rFonts w:ascii="Swis721 Lt BT" w:hAnsi="Swis721 Lt BT"/>
                <w:b/>
                <w:bCs/>
                <w:spacing w:val="14"/>
                <w:sz w:val="20"/>
                <w:szCs w:val="20"/>
                <w:u w:val="single"/>
              </w:rPr>
              <w:t xml:space="preserve"> </w:t>
            </w:r>
            <w:r w:rsidRPr="00995653">
              <w:rPr>
                <w:rFonts w:ascii="Swis721 Lt BT" w:hAnsi="Swis721 Lt BT"/>
                <w:b/>
                <w:bCs/>
                <w:sz w:val="20"/>
                <w:szCs w:val="20"/>
                <w:u w:val="single"/>
              </w:rPr>
              <w:t>one</w:t>
            </w:r>
            <w:r w:rsidRPr="00995653">
              <w:rPr>
                <w:rFonts w:ascii="Swis721 Lt BT" w:hAnsi="Swis721 Lt BT"/>
                <w:b/>
                <w:bCs/>
                <w:spacing w:val="14"/>
                <w:sz w:val="20"/>
                <w:szCs w:val="20"/>
                <w:u w:val="single"/>
              </w:rPr>
              <w:t xml:space="preserve"> </w:t>
            </w:r>
            <w:r w:rsidRPr="00995653">
              <w:rPr>
                <w:rFonts w:ascii="Swis721 Lt BT" w:hAnsi="Swis721 Lt BT"/>
                <w:b/>
                <w:bCs/>
                <w:spacing w:val="-5"/>
                <w:sz w:val="20"/>
                <w:szCs w:val="20"/>
                <w:u w:val="single"/>
              </w:rPr>
              <w:t>the f</w:t>
            </w:r>
            <w:r w:rsidRPr="00995653">
              <w:rPr>
                <w:rFonts w:ascii="Swis721 Lt BT" w:hAnsi="Swis721 Lt BT"/>
                <w:b/>
                <w:bCs/>
                <w:spacing w:val="-2"/>
                <w:sz w:val="20"/>
                <w:szCs w:val="20"/>
                <w:u w:val="single"/>
              </w:rPr>
              <w:t>ollowing:</w:t>
            </w:r>
          </w:p>
          <w:p w14:paraId="2A227017" w14:textId="77777777" w:rsidR="00C73209" w:rsidRPr="00995653" w:rsidRDefault="00C73209" w:rsidP="00EC148C">
            <w:pPr>
              <w:pStyle w:val="ListParagraph"/>
              <w:numPr>
                <w:ilvl w:val="0"/>
                <w:numId w:val="23"/>
              </w:numPr>
              <w:spacing w:before="120" w:after="120"/>
              <w:ind w:right="181"/>
              <w:contextualSpacing w:val="0"/>
              <w:rPr>
                <w:rFonts w:ascii="Swis721 Lt BT" w:hAnsi="Swis721 Lt BT"/>
                <w:b/>
                <w:bCs/>
                <w:sz w:val="20"/>
                <w:szCs w:val="20"/>
                <w:u w:val="single"/>
              </w:rPr>
            </w:pPr>
            <w:r w:rsidRPr="00995653">
              <w:rPr>
                <w:rFonts w:ascii="Swis721 Lt BT" w:hAnsi="Swis721 Lt BT"/>
                <w:b/>
                <w:bCs/>
                <w:spacing w:val="-2"/>
                <w:sz w:val="20"/>
                <w:szCs w:val="20"/>
                <w:u w:val="single"/>
              </w:rPr>
              <w:t>Seven</w:t>
            </w:r>
            <w:r w:rsidRPr="00995653">
              <w:rPr>
                <w:rFonts w:ascii="Swis721 Lt BT" w:hAnsi="Swis721 Lt BT"/>
                <w:b/>
                <w:bCs/>
                <w:spacing w:val="-4"/>
                <w:sz w:val="20"/>
                <w:szCs w:val="20"/>
                <w:u w:val="single"/>
              </w:rPr>
              <w:t xml:space="preserve"> </w:t>
            </w:r>
            <w:r w:rsidRPr="00995653">
              <w:rPr>
                <w:rFonts w:ascii="Swis721 Lt BT" w:hAnsi="Swis721 Lt BT"/>
                <w:b/>
                <w:bCs/>
                <w:spacing w:val="-2"/>
                <w:sz w:val="20"/>
                <w:szCs w:val="20"/>
                <w:u w:val="single"/>
              </w:rPr>
              <w:t>thousand</w:t>
            </w:r>
            <w:r w:rsidRPr="00995653">
              <w:rPr>
                <w:rFonts w:ascii="Swis721 Lt BT" w:hAnsi="Swis721 Lt BT"/>
                <w:b/>
                <w:bCs/>
                <w:spacing w:val="-8"/>
                <w:sz w:val="20"/>
                <w:szCs w:val="20"/>
                <w:u w:val="single"/>
              </w:rPr>
              <w:t xml:space="preserve"> </w:t>
            </w:r>
            <w:r w:rsidRPr="00995653">
              <w:rPr>
                <w:rFonts w:ascii="Swis721 Lt BT" w:hAnsi="Swis721 Lt BT"/>
                <w:b/>
                <w:bCs/>
                <w:spacing w:val="-2"/>
                <w:sz w:val="20"/>
                <w:szCs w:val="20"/>
                <w:u w:val="single"/>
              </w:rPr>
              <w:t>five</w:t>
            </w:r>
            <w:r w:rsidRPr="00995653">
              <w:rPr>
                <w:rFonts w:ascii="Swis721 Lt BT" w:hAnsi="Swis721 Lt BT"/>
                <w:b/>
                <w:bCs/>
                <w:spacing w:val="-5"/>
                <w:sz w:val="20"/>
                <w:szCs w:val="20"/>
                <w:u w:val="single"/>
              </w:rPr>
              <w:t xml:space="preserve"> </w:t>
            </w:r>
            <w:r w:rsidRPr="00995653">
              <w:rPr>
                <w:rFonts w:ascii="Swis721 Lt BT" w:hAnsi="Swis721 Lt BT"/>
                <w:b/>
                <w:bCs/>
                <w:spacing w:val="-2"/>
                <w:sz w:val="20"/>
                <w:szCs w:val="20"/>
                <w:u w:val="single"/>
              </w:rPr>
              <w:t>hundred</w:t>
            </w:r>
            <w:r w:rsidRPr="00995653">
              <w:rPr>
                <w:rFonts w:ascii="Swis721 Lt BT" w:hAnsi="Swis721 Lt BT"/>
                <w:b/>
                <w:bCs/>
                <w:spacing w:val="-6"/>
                <w:sz w:val="20"/>
                <w:szCs w:val="20"/>
                <w:u w:val="single"/>
              </w:rPr>
              <w:t xml:space="preserve"> </w:t>
            </w:r>
            <w:r w:rsidRPr="00995653">
              <w:rPr>
                <w:rFonts w:ascii="Swis721 Lt BT" w:hAnsi="Swis721 Lt BT"/>
                <w:b/>
                <w:bCs/>
                <w:spacing w:val="-2"/>
                <w:sz w:val="20"/>
                <w:szCs w:val="20"/>
                <w:u w:val="single"/>
              </w:rPr>
              <w:t>(7,500)</w:t>
            </w:r>
            <w:r w:rsidRPr="00995653">
              <w:rPr>
                <w:rFonts w:ascii="Swis721 Lt BT" w:hAnsi="Swis721 Lt BT"/>
                <w:b/>
                <w:bCs/>
                <w:spacing w:val="-7"/>
                <w:sz w:val="20"/>
                <w:szCs w:val="20"/>
                <w:u w:val="single"/>
              </w:rPr>
              <w:t xml:space="preserve"> </w:t>
            </w:r>
            <w:r w:rsidRPr="00995653">
              <w:rPr>
                <w:rFonts w:ascii="Swis721 Lt BT" w:hAnsi="Swis721 Lt BT"/>
                <w:b/>
                <w:bCs/>
                <w:spacing w:val="-2"/>
                <w:sz w:val="20"/>
                <w:szCs w:val="20"/>
                <w:u w:val="single"/>
              </w:rPr>
              <w:t>gross</w:t>
            </w:r>
            <w:r w:rsidRPr="00995653">
              <w:rPr>
                <w:rFonts w:ascii="Swis721 Lt BT" w:hAnsi="Swis721 Lt BT"/>
                <w:b/>
                <w:bCs/>
                <w:spacing w:val="-7"/>
                <w:sz w:val="20"/>
                <w:szCs w:val="20"/>
                <w:u w:val="single"/>
              </w:rPr>
              <w:t xml:space="preserve"> </w:t>
            </w:r>
            <w:r w:rsidRPr="00995653">
              <w:rPr>
                <w:rFonts w:ascii="Swis721 Lt BT" w:hAnsi="Swis721 Lt BT"/>
                <w:b/>
                <w:bCs/>
                <w:spacing w:val="-2"/>
                <w:sz w:val="20"/>
                <w:szCs w:val="20"/>
                <w:u w:val="single"/>
              </w:rPr>
              <w:t>square</w:t>
            </w:r>
            <w:r w:rsidRPr="00995653">
              <w:rPr>
                <w:rFonts w:ascii="Swis721 Lt BT" w:hAnsi="Swis721 Lt BT"/>
                <w:b/>
                <w:bCs/>
                <w:spacing w:val="-7"/>
                <w:sz w:val="20"/>
                <w:szCs w:val="20"/>
                <w:u w:val="single"/>
              </w:rPr>
              <w:t xml:space="preserve"> </w:t>
            </w:r>
            <w:r w:rsidRPr="00995653">
              <w:rPr>
                <w:rFonts w:ascii="Swis721 Lt BT" w:hAnsi="Swis721 Lt BT"/>
                <w:b/>
                <w:bCs/>
                <w:spacing w:val="-2"/>
                <w:sz w:val="20"/>
                <w:szCs w:val="20"/>
                <w:u w:val="single"/>
              </w:rPr>
              <w:t>feet</w:t>
            </w:r>
            <w:r w:rsidRPr="00995653">
              <w:rPr>
                <w:rFonts w:ascii="Swis721 Lt BT" w:hAnsi="Swis721 Lt BT"/>
                <w:b/>
                <w:bCs/>
                <w:spacing w:val="-6"/>
                <w:sz w:val="20"/>
                <w:szCs w:val="20"/>
                <w:u w:val="single"/>
              </w:rPr>
              <w:t xml:space="preserve"> </w:t>
            </w:r>
            <w:r w:rsidRPr="00995653">
              <w:rPr>
                <w:rFonts w:ascii="Swis721 Lt BT" w:hAnsi="Swis721 Lt BT"/>
                <w:b/>
                <w:bCs/>
                <w:spacing w:val="-2"/>
                <w:sz w:val="20"/>
                <w:szCs w:val="20"/>
                <w:u w:val="single"/>
              </w:rPr>
              <w:t>of</w:t>
            </w:r>
            <w:r w:rsidRPr="00995653">
              <w:rPr>
                <w:rFonts w:ascii="Swis721 Lt BT" w:hAnsi="Swis721 Lt BT"/>
                <w:b/>
                <w:bCs/>
                <w:spacing w:val="-7"/>
                <w:sz w:val="20"/>
                <w:szCs w:val="20"/>
                <w:u w:val="single"/>
              </w:rPr>
              <w:t xml:space="preserve"> </w:t>
            </w:r>
            <w:r w:rsidRPr="00995653">
              <w:rPr>
                <w:rFonts w:ascii="Swis721 Lt BT" w:hAnsi="Swis721 Lt BT"/>
                <w:b/>
                <w:bCs/>
                <w:spacing w:val="-2"/>
                <w:sz w:val="20"/>
                <w:szCs w:val="20"/>
                <w:u w:val="single"/>
              </w:rPr>
              <w:t>floor</w:t>
            </w:r>
            <w:r w:rsidRPr="00995653">
              <w:rPr>
                <w:rFonts w:ascii="Swis721 Lt BT" w:hAnsi="Swis721 Lt BT"/>
                <w:b/>
                <w:bCs/>
                <w:spacing w:val="-7"/>
                <w:sz w:val="20"/>
                <w:szCs w:val="20"/>
                <w:u w:val="single"/>
              </w:rPr>
              <w:t xml:space="preserve"> </w:t>
            </w:r>
            <w:r w:rsidRPr="00995653">
              <w:rPr>
                <w:rFonts w:ascii="Swis721 Lt BT" w:hAnsi="Swis721 Lt BT"/>
                <w:b/>
                <w:bCs/>
                <w:spacing w:val="-2"/>
                <w:sz w:val="20"/>
                <w:szCs w:val="20"/>
                <w:u w:val="single"/>
              </w:rPr>
              <w:t>area</w:t>
            </w:r>
            <w:r w:rsidRPr="00995653">
              <w:rPr>
                <w:rFonts w:ascii="Swis721 Lt BT" w:hAnsi="Swis721 Lt BT"/>
                <w:b/>
                <w:bCs/>
                <w:spacing w:val="-7"/>
                <w:sz w:val="20"/>
                <w:szCs w:val="20"/>
                <w:u w:val="single"/>
              </w:rPr>
              <w:t xml:space="preserve"> </w:t>
            </w:r>
            <w:r w:rsidRPr="00995653">
              <w:rPr>
                <w:rFonts w:ascii="Swis721 Lt BT" w:hAnsi="Swis721 Lt BT"/>
                <w:b/>
                <w:bCs/>
                <w:spacing w:val="-2"/>
                <w:sz w:val="20"/>
                <w:szCs w:val="20"/>
                <w:u w:val="single"/>
              </w:rPr>
              <w:t>of</w:t>
            </w:r>
            <w:r w:rsidRPr="00995653">
              <w:rPr>
                <w:rFonts w:ascii="Swis721 Lt BT" w:hAnsi="Swis721 Lt BT"/>
                <w:b/>
                <w:bCs/>
                <w:spacing w:val="-7"/>
                <w:sz w:val="20"/>
                <w:szCs w:val="20"/>
                <w:u w:val="single"/>
              </w:rPr>
              <w:t xml:space="preserve"> </w:t>
            </w:r>
            <w:r w:rsidRPr="00995653">
              <w:rPr>
                <w:rFonts w:ascii="Swis721 Lt BT" w:hAnsi="Swis721 Lt BT"/>
                <w:b/>
                <w:bCs/>
                <w:spacing w:val="-2"/>
                <w:sz w:val="20"/>
                <w:szCs w:val="20"/>
                <w:u w:val="single"/>
              </w:rPr>
              <w:t>new</w:t>
            </w:r>
            <w:r w:rsidRPr="00995653">
              <w:rPr>
                <w:rFonts w:ascii="Swis721 Lt BT" w:hAnsi="Swis721 Lt BT"/>
                <w:b/>
                <w:bCs/>
                <w:spacing w:val="-7"/>
                <w:sz w:val="20"/>
                <w:szCs w:val="20"/>
                <w:u w:val="single"/>
              </w:rPr>
              <w:t xml:space="preserve"> </w:t>
            </w:r>
            <w:r w:rsidRPr="00995653">
              <w:rPr>
                <w:rFonts w:ascii="Swis721 Lt BT" w:hAnsi="Swis721 Lt BT"/>
                <w:b/>
                <w:bCs/>
                <w:spacing w:val="-2"/>
                <w:sz w:val="20"/>
                <w:szCs w:val="20"/>
                <w:u w:val="single"/>
              </w:rPr>
              <w:t>commercial,</w:t>
            </w:r>
            <w:r>
              <w:rPr>
                <w:rFonts w:ascii="Swis721 Lt BT" w:hAnsi="Swis721 Lt BT"/>
                <w:b/>
                <w:bCs/>
                <w:spacing w:val="-2"/>
                <w:sz w:val="20"/>
                <w:szCs w:val="20"/>
                <w:u w:val="single"/>
              </w:rPr>
              <w:t xml:space="preserve"> </w:t>
            </w:r>
            <w:proofErr w:type="gramStart"/>
            <w:r w:rsidRPr="00995653">
              <w:rPr>
                <w:rFonts w:ascii="Swis721 Lt BT" w:hAnsi="Swis721 Lt BT"/>
                <w:b/>
                <w:bCs/>
                <w:sz w:val="20"/>
                <w:szCs w:val="20"/>
                <w:u w:val="single"/>
              </w:rPr>
              <w:t>manufacturing</w:t>
            </w:r>
            <w:proofErr w:type="gramEnd"/>
            <w:r w:rsidRPr="00995653">
              <w:rPr>
                <w:rFonts w:ascii="Swis721 Lt BT" w:hAnsi="Swis721 Lt BT"/>
                <w:b/>
                <w:bCs/>
                <w:spacing w:val="-7"/>
                <w:sz w:val="20"/>
                <w:szCs w:val="20"/>
                <w:u w:val="single"/>
              </w:rPr>
              <w:t xml:space="preserve"> </w:t>
            </w:r>
            <w:r w:rsidRPr="00995653">
              <w:rPr>
                <w:rFonts w:ascii="Swis721 Lt BT" w:hAnsi="Swis721 Lt BT"/>
                <w:b/>
                <w:bCs/>
                <w:sz w:val="20"/>
                <w:szCs w:val="20"/>
                <w:u w:val="single"/>
              </w:rPr>
              <w:t>or</w:t>
            </w:r>
            <w:r w:rsidRPr="00995653">
              <w:rPr>
                <w:rFonts w:ascii="Swis721 Lt BT" w:hAnsi="Swis721 Lt BT"/>
                <w:b/>
                <w:bCs/>
                <w:spacing w:val="-5"/>
                <w:sz w:val="20"/>
                <w:szCs w:val="20"/>
                <w:u w:val="single"/>
              </w:rPr>
              <w:t xml:space="preserve"> </w:t>
            </w:r>
            <w:r w:rsidRPr="00995653">
              <w:rPr>
                <w:rFonts w:ascii="Swis721 Lt BT" w:hAnsi="Swis721 Lt BT"/>
                <w:b/>
                <w:bCs/>
                <w:sz w:val="20"/>
                <w:szCs w:val="20"/>
                <w:u w:val="single"/>
              </w:rPr>
              <w:t>industrial</w:t>
            </w:r>
            <w:r w:rsidRPr="00995653">
              <w:rPr>
                <w:rFonts w:ascii="Swis721 Lt BT" w:hAnsi="Swis721 Lt BT"/>
                <w:b/>
                <w:bCs/>
                <w:spacing w:val="-6"/>
                <w:sz w:val="20"/>
                <w:szCs w:val="20"/>
                <w:u w:val="single"/>
              </w:rPr>
              <w:t xml:space="preserve"> </w:t>
            </w:r>
            <w:r w:rsidRPr="00995653">
              <w:rPr>
                <w:rFonts w:ascii="Swis721 Lt BT" w:hAnsi="Swis721 Lt BT"/>
                <w:b/>
                <w:bCs/>
                <w:sz w:val="20"/>
                <w:szCs w:val="20"/>
                <w:u w:val="single"/>
              </w:rPr>
              <w:t>development;</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or</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less,</w:t>
            </w:r>
            <w:r w:rsidRPr="00995653">
              <w:rPr>
                <w:rFonts w:ascii="Swis721 Lt BT" w:hAnsi="Swis721 Lt BT"/>
                <w:b/>
                <w:bCs/>
                <w:spacing w:val="-5"/>
                <w:sz w:val="20"/>
                <w:szCs w:val="20"/>
                <w:u w:val="single"/>
              </w:rPr>
              <w:t xml:space="preserve"> or</w:t>
            </w:r>
          </w:p>
          <w:p w14:paraId="0632F3E2" w14:textId="77777777" w:rsidR="00C73209" w:rsidRPr="00995653" w:rsidRDefault="00C73209" w:rsidP="00EC148C">
            <w:pPr>
              <w:pStyle w:val="ListParagraph"/>
              <w:numPr>
                <w:ilvl w:val="0"/>
                <w:numId w:val="23"/>
              </w:numPr>
              <w:spacing w:before="120" w:after="120"/>
              <w:ind w:right="181"/>
              <w:contextualSpacing w:val="0"/>
              <w:rPr>
                <w:rFonts w:ascii="Swis721 Lt BT" w:hAnsi="Swis721 Lt BT"/>
                <w:b/>
                <w:bCs/>
                <w:sz w:val="20"/>
                <w:szCs w:val="20"/>
                <w:u w:val="single"/>
              </w:rPr>
            </w:pPr>
            <w:r w:rsidRPr="00995653">
              <w:rPr>
                <w:rFonts w:ascii="Swis721 Lt BT" w:hAnsi="Swis721 Lt BT"/>
                <w:b/>
                <w:bCs/>
                <w:sz w:val="20"/>
                <w:szCs w:val="20"/>
                <w:u w:val="single"/>
              </w:rPr>
              <w:t>An expansion</w:t>
            </w:r>
            <w:r w:rsidRPr="00995653">
              <w:rPr>
                <w:rFonts w:ascii="Swis721 Lt BT" w:hAnsi="Swis721 Lt BT"/>
                <w:b/>
                <w:bCs/>
                <w:spacing w:val="1"/>
                <w:sz w:val="20"/>
                <w:szCs w:val="20"/>
                <w:u w:val="single"/>
              </w:rPr>
              <w:t xml:space="preserve"> </w:t>
            </w:r>
            <w:r w:rsidRPr="00995653">
              <w:rPr>
                <w:rFonts w:ascii="Swis721 Lt BT" w:hAnsi="Swis721 Lt BT"/>
                <w:b/>
                <w:bCs/>
                <w:sz w:val="20"/>
                <w:szCs w:val="20"/>
                <w:u w:val="single"/>
              </w:rPr>
              <w:t>of</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up</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to</w:t>
            </w:r>
            <w:r w:rsidRPr="00995653">
              <w:rPr>
                <w:rFonts w:ascii="Swis721 Lt BT" w:hAnsi="Swis721 Lt BT"/>
                <w:b/>
                <w:bCs/>
                <w:spacing w:val="-1"/>
                <w:sz w:val="20"/>
                <w:szCs w:val="20"/>
                <w:u w:val="single"/>
              </w:rPr>
              <w:t xml:space="preserve"> </w:t>
            </w:r>
            <w:r w:rsidRPr="00995653">
              <w:rPr>
                <w:rFonts w:ascii="Swis721 Lt BT" w:hAnsi="Swis721 Lt BT"/>
                <w:b/>
                <w:bCs/>
                <w:sz w:val="20"/>
                <w:szCs w:val="20"/>
                <w:u w:val="single"/>
              </w:rPr>
              <w:t>fifty percent</w:t>
            </w:r>
            <w:r w:rsidRPr="00995653">
              <w:rPr>
                <w:rFonts w:ascii="Swis721 Lt BT" w:hAnsi="Swis721 Lt BT"/>
                <w:b/>
                <w:bCs/>
                <w:spacing w:val="1"/>
                <w:sz w:val="20"/>
                <w:szCs w:val="20"/>
                <w:u w:val="single"/>
              </w:rPr>
              <w:t xml:space="preserve"> </w:t>
            </w:r>
            <w:r w:rsidRPr="00995653">
              <w:rPr>
                <w:rFonts w:ascii="Swis721 Lt BT" w:hAnsi="Swis721 Lt BT"/>
                <w:b/>
                <w:bCs/>
                <w:sz w:val="20"/>
                <w:szCs w:val="20"/>
                <w:u w:val="single"/>
              </w:rPr>
              <w:t>(50%) of</w:t>
            </w:r>
            <w:r w:rsidRPr="00995653">
              <w:rPr>
                <w:rFonts w:ascii="Swis721 Lt BT" w:hAnsi="Swis721 Lt BT"/>
                <w:b/>
                <w:bCs/>
                <w:spacing w:val="1"/>
                <w:sz w:val="20"/>
                <w:szCs w:val="20"/>
                <w:u w:val="single"/>
              </w:rPr>
              <w:t xml:space="preserve"> </w:t>
            </w:r>
            <w:r w:rsidRPr="00995653">
              <w:rPr>
                <w:rFonts w:ascii="Swis721 Lt BT" w:hAnsi="Swis721 Lt BT"/>
                <w:b/>
                <w:bCs/>
                <w:sz w:val="20"/>
                <w:szCs w:val="20"/>
                <w:u w:val="single"/>
              </w:rPr>
              <w:t>existing floor</w:t>
            </w:r>
            <w:r w:rsidRPr="00995653">
              <w:rPr>
                <w:rFonts w:ascii="Swis721 Lt BT" w:hAnsi="Swis721 Lt BT"/>
                <w:b/>
                <w:bCs/>
                <w:spacing w:val="1"/>
                <w:sz w:val="20"/>
                <w:szCs w:val="20"/>
                <w:u w:val="single"/>
              </w:rPr>
              <w:t xml:space="preserve"> </w:t>
            </w:r>
            <w:r w:rsidRPr="00995653">
              <w:rPr>
                <w:rFonts w:ascii="Swis721 Lt BT" w:hAnsi="Swis721 Lt BT"/>
                <w:b/>
                <w:bCs/>
                <w:sz w:val="20"/>
                <w:szCs w:val="20"/>
                <w:u w:val="single"/>
              </w:rPr>
              <w:t>area</w:t>
            </w:r>
            <w:r w:rsidRPr="00995653">
              <w:rPr>
                <w:rFonts w:ascii="Swis721 Lt BT" w:hAnsi="Swis721 Lt BT"/>
                <w:b/>
                <w:bCs/>
                <w:spacing w:val="10"/>
                <w:sz w:val="20"/>
                <w:szCs w:val="20"/>
                <w:u w:val="single"/>
              </w:rPr>
              <w:t xml:space="preserve"> </w:t>
            </w:r>
            <w:r w:rsidRPr="00995653">
              <w:rPr>
                <w:rFonts w:ascii="Swis721 Lt BT" w:hAnsi="Swis721 Lt BT"/>
                <w:b/>
                <w:bCs/>
                <w:sz w:val="20"/>
                <w:szCs w:val="20"/>
                <w:u w:val="single"/>
              </w:rPr>
              <w:t>or</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up</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 xml:space="preserve">to ten </w:t>
            </w:r>
            <w:r w:rsidRPr="00995653">
              <w:rPr>
                <w:rFonts w:ascii="Swis721 Lt BT" w:hAnsi="Swis721 Lt BT"/>
                <w:b/>
                <w:bCs/>
                <w:spacing w:val="-2"/>
                <w:sz w:val="20"/>
                <w:szCs w:val="20"/>
                <w:u w:val="single"/>
              </w:rPr>
              <w:t>thousand</w:t>
            </w:r>
            <w:r>
              <w:rPr>
                <w:rFonts w:ascii="Swis721 Lt BT" w:hAnsi="Swis721 Lt BT"/>
                <w:b/>
                <w:bCs/>
                <w:spacing w:val="-2"/>
                <w:sz w:val="20"/>
                <w:szCs w:val="20"/>
                <w:u w:val="single"/>
              </w:rPr>
              <w:t xml:space="preserve"> (</w:t>
            </w:r>
            <w:r w:rsidRPr="00995653">
              <w:rPr>
                <w:rFonts w:ascii="Swis721 Lt BT" w:hAnsi="Swis721 Lt BT"/>
                <w:b/>
                <w:bCs/>
                <w:sz w:val="20"/>
                <w:szCs w:val="20"/>
                <w:u w:val="single"/>
              </w:rPr>
              <w:t>10,000)</w:t>
            </w:r>
            <w:r w:rsidRPr="00995653">
              <w:rPr>
                <w:rFonts w:ascii="Swis721 Lt BT" w:hAnsi="Swis721 Lt BT"/>
                <w:b/>
                <w:bCs/>
                <w:spacing w:val="-7"/>
                <w:sz w:val="20"/>
                <w:szCs w:val="20"/>
                <w:u w:val="single"/>
              </w:rPr>
              <w:t xml:space="preserve"> </w:t>
            </w:r>
            <w:r w:rsidRPr="00995653">
              <w:rPr>
                <w:rFonts w:ascii="Swis721 Lt BT" w:hAnsi="Swis721 Lt BT"/>
                <w:b/>
                <w:bCs/>
                <w:sz w:val="20"/>
                <w:szCs w:val="20"/>
                <w:u w:val="single"/>
              </w:rPr>
              <w:t>square</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feet</w:t>
            </w:r>
            <w:r w:rsidRPr="00995653">
              <w:rPr>
                <w:rFonts w:ascii="Swis721 Lt BT" w:hAnsi="Swis721 Lt BT"/>
                <w:b/>
                <w:bCs/>
                <w:spacing w:val="-5"/>
                <w:sz w:val="20"/>
                <w:szCs w:val="20"/>
                <w:u w:val="single"/>
              </w:rPr>
              <w:t xml:space="preserve"> </w:t>
            </w:r>
            <w:r w:rsidRPr="00995653">
              <w:rPr>
                <w:rFonts w:ascii="Swis721 Lt BT" w:hAnsi="Swis721 Lt BT"/>
                <w:b/>
                <w:bCs/>
                <w:sz w:val="20"/>
                <w:szCs w:val="20"/>
                <w:u w:val="single"/>
              </w:rPr>
              <w:t>for</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commercial,</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manufacturing</w:t>
            </w:r>
            <w:r>
              <w:rPr>
                <w:rFonts w:ascii="Swis721 Lt BT" w:hAnsi="Swis721 Lt BT"/>
                <w:b/>
                <w:bCs/>
                <w:sz w:val="20"/>
                <w:szCs w:val="20"/>
                <w:u w:val="single"/>
              </w:rPr>
              <w:t>,</w:t>
            </w:r>
            <w:r w:rsidRPr="00995653">
              <w:rPr>
                <w:rFonts w:ascii="Swis721 Lt BT" w:hAnsi="Swis721 Lt BT"/>
                <w:b/>
                <w:bCs/>
                <w:spacing w:val="-8"/>
                <w:sz w:val="20"/>
                <w:szCs w:val="20"/>
                <w:u w:val="single"/>
              </w:rPr>
              <w:t xml:space="preserve"> </w:t>
            </w:r>
            <w:r w:rsidRPr="00995653">
              <w:rPr>
                <w:rFonts w:ascii="Swis721 Lt BT" w:hAnsi="Swis721 Lt BT"/>
                <w:b/>
                <w:bCs/>
                <w:sz w:val="20"/>
                <w:szCs w:val="20"/>
                <w:u w:val="single"/>
              </w:rPr>
              <w:t>or</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industrial</w:t>
            </w:r>
            <w:r w:rsidRPr="00995653">
              <w:rPr>
                <w:rFonts w:ascii="Swis721 Lt BT" w:hAnsi="Swis721 Lt BT"/>
                <w:b/>
                <w:bCs/>
                <w:spacing w:val="-6"/>
                <w:sz w:val="20"/>
                <w:szCs w:val="20"/>
                <w:u w:val="single"/>
              </w:rPr>
              <w:t xml:space="preserve"> </w:t>
            </w:r>
            <w:r w:rsidRPr="00995653">
              <w:rPr>
                <w:rFonts w:ascii="Swis721 Lt BT" w:hAnsi="Swis721 Lt BT"/>
                <w:b/>
                <w:bCs/>
                <w:sz w:val="20"/>
                <w:szCs w:val="20"/>
                <w:u w:val="single"/>
              </w:rPr>
              <w:t>structures;</w:t>
            </w:r>
            <w:r w:rsidRPr="00995653">
              <w:rPr>
                <w:rFonts w:ascii="Swis721 Lt BT" w:hAnsi="Swis721 Lt BT"/>
                <w:b/>
                <w:bCs/>
                <w:spacing w:val="-6"/>
                <w:sz w:val="20"/>
                <w:szCs w:val="20"/>
                <w:u w:val="single"/>
              </w:rPr>
              <w:t xml:space="preserve"> </w:t>
            </w:r>
            <w:r w:rsidRPr="00995653">
              <w:rPr>
                <w:rFonts w:ascii="Swis721 Lt BT" w:hAnsi="Swis721 Lt BT"/>
                <w:b/>
                <w:bCs/>
                <w:spacing w:val="-5"/>
                <w:sz w:val="20"/>
                <w:szCs w:val="20"/>
                <w:u w:val="single"/>
              </w:rPr>
              <w:t>or</w:t>
            </w:r>
          </w:p>
          <w:p w14:paraId="6BC2CA30" w14:textId="77777777" w:rsidR="00C73209" w:rsidRPr="00995653" w:rsidRDefault="00C73209" w:rsidP="00EC148C">
            <w:pPr>
              <w:pStyle w:val="ListParagraph"/>
              <w:numPr>
                <w:ilvl w:val="0"/>
                <w:numId w:val="23"/>
              </w:numPr>
              <w:spacing w:before="120" w:after="120"/>
              <w:ind w:right="181"/>
              <w:contextualSpacing w:val="0"/>
              <w:rPr>
                <w:rFonts w:ascii="Swis721 Lt BT" w:hAnsi="Swis721 Lt BT"/>
                <w:b/>
                <w:bCs/>
                <w:sz w:val="20"/>
                <w:szCs w:val="20"/>
                <w:u w:val="single"/>
              </w:rPr>
            </w:pPr>
            <w:r w:rsidRPr="00995653">
              <w:rPr>
                <w:rFonts w:ascii="Swis721 Lt BT" w:hAnsi="Swis721 Lt BT"/>
                <w:b/>
                <w:bCs/>
                <w:sz w:val="20"/>
                <w:szCs w:val="20"/>
                <w:u w:val="single"/>
              </w:rPr>
              <w:t>Mixed-use</w:t>
            </w:r>
            <w:r w:rsidRPr="00995653">
              <w:rPr>
                <w:rFonts w:ascii="Swis721 Lt BT" w:hAnsi="Swis721 Lt BT"/>
                <w:b/>
                <w:bCs/>
                <w:spacing w:val="15"/>
                <w:sz w:val="20"/>
                <w:szCs w:val="20"/>
                <w:u w:val="single"/>
              </w:rPr>
              <w:t xml:space="preserve"> </w:t>
            </w:r>
            <w:r w:rsidRPr="00995653">
              <w:rPr>
                <w:rFonts w:ascii="Swis721 Lt BT" w:hAnsi="Swis721 Lt BT"/>
                <w:b/>
                <w:bCs/>
                <w:sz w:val="20"/>
                <w:szCs w:val="20"/>
                <w:u w:val="single"/>
              </w:rPr>
              <w:t>development</w:t>
            </w:r>
            <w:r w:rsidRPr="00995653">
              <w:rPr>
                <w:rFonts w:ascii="Swis721 Lt BT" w:hAnsi="Swis721 Lt BT"/>
                <w:b/>
                <w:bCs/>
                <w:spacing w:val="14"/>
                <w:sz w:val="20"/>
                <w:szCs w:val="20"/>
                <w:u w:val="single"/>
              </w:rPr>
              <w:t xml:space="preserve"> </w:t>
            </w:r>
            <w:r w:rsidRPr="00995653">
              <w:rPr>
                <w:rFonts w:ascii="Swis721 Lt BT" w:hAnsi="Swis721 Lt BT"/>
                <w:b/>
                <w:bCs/>
                <w:sz w:val="20"/>
                <w:szCs w:val="20"/>
                <w:u w:val="single"/>
              </w:rPr>
              <w:t>consisting</w:t>
            </w:r>
            <w:r w:rsidRPr="00995653">
              <w:rPr>
                <w:rFonts w:ascii="Swis721 Lt BT" w:hAnsi="Swis721 Lt BT"/>
                <w:b/>
                <w:bCs/>
                <w:spacing w:val="12"/>
                <w:sz w:val="20"/>
                <w:szCs w:val="20"/>
                <w:u w:val="single"/>
              </w:rPr>
              <w:t xml:space="preserve"> </w:t>
            </w:r>
            <w:r w:rsidRPr="00995653">
              <w:rPr>
                <w:rFonts w:ascii="Swis721 Lt BT" w:hAnsi="Swis721 Lt BT"/>
                <w:b/>
                <w:bCs/>
                <w:sz w:val="20"/>
                <w:szCs w:val="20"/>
                <w:u w:val="single"/>
              </w:rPr>
              <w:t>of</w:t>
            </w:r>
            <w:r w:rsidRPr="00995653">
              <w:rPr>
                <w:rFonts w:ascii="Swis721 Lt BT" w:hAnsi="Swis721 Lt BT"/>
                <w:b/>
                <w:bCs/>
                <w:spacing w:val="17"/>
                <w:sz w:val="20"/>
                <w:szCs w:val="20"/>
                <w:u w:val="single"/>
              </w:rPr>
              <w:t xml:space="preserve"> </w:t>
            </w:r>
            <w:r w:rsidRPr="00995653">
              <w:rPr>
                <w:rFonts w:ascii="Swis721 Lt BT" w:hAnsi="Swis721 Lt BT"/>
                <w:b/>
                <w:bCs/>
                <w:sz w:val="20"/>
                <w:szCs w:val="20"/>
                <w:u w:val="single"/>
              </w:rPr>
              <w:t>up</w:t>
            </w:r>
            <w:r w:rsidRPr="00995653">
              <w:rPr>
                <w:rFonts w:ascii="Swis721 Lt BT" w:hAnsi="Swis721 Lt BT"/>
                <w:b/>
                <w:bCs/>
                <w:spacing w:val="12"/>
                <w:sz w:val="20"/>
                <w:szCs w:val="20"/>
                <w:u w:val="single"/>
              </w:rPr>
              <w:t xml:space="preserve"> </w:t>
            </w:r>
            <w:r w:rsidRPr="00995653">
              <w:rPr>
                <w:rFonts w:ascii="Swis721 Lt BT" w:hAnsi="Swis721 Lt BT"/>
                <w:b/>
                <w:bCs/>
                <w:sz w:val="20"/>
                <w:szCs w:val="20"/>
                <w:u w:val="single"/>
              </w:rPr>
              <w:t>to</w:t>
            </w:r>
            <w:r w:rsidRPr="00995653">
              <w:rPr>
                <w:rFonts w:ascii="Swis721 Lt BT" w:hAnsi="Swis721 Lt BT"/>
                <w:b/>
                <w:bCs/>
                <w:spacing w:val="13"/>
                <w:sz w:val="20"/>
                <w:szCs w:val="20"/>
                <w:u w:val="single"/>
              </w:rPr>
              <w:t xml:space="preserve"> </w:t>
            </w:r>
            <w:r w:rsidRPr="00995653">
              <w:rPr>
                <w:rFonts w:ascii="Swis721 Lt BT" w:hAnsi="Swis721 Lt BT"/>
                <w:b/>
                <w:bCs/>
                <w:sz w:val="20"/>
                <w:szCs w:val="20"/>
                <w:u w:val="single"/>
              </w:rPr>
              <w:t>six</w:t>
            </w:r>
            <w:r w:rsidRPr="00995653">
              <w:rPr>
                <w:rFonts w:ascii="Swis721 Lt BT" w:hAnsi="Swis721 Lt BT"/>
                <w:b/>
                <w:bCs/>
                <w:spacing w:val="11"/>
                <w:sz w:val="20"/>
                <w:szCs w:val="20"/>
                <w:u w:val="single"/>
              </w:rPr>
              <w:t xml:space="preserve"> </w:t>
            </w:r>
            <w:r w:rsidRPr="00995653">
              <w:rPr>
                <w:rFonts w:ascii="Swis721 Lt BT" w:hAnsi="Swis721 Lt BT"/>
                <w:b/>
                <w:bCs/>
                <w:sz w:val="20"/>
                <w:szCs w:val="20"/>
                <w:u w:val="single"/>
              </w:rPr>
              <w:t>(6)</w:t>
            </w:r>
            <w:r w:rsidRPr="00995653">
              <w:rPr>
                <w:rFonts w:ascii="Swis721 Lt BT" w:hAnsi="Swis721 Lt BT"/>
                <w:b/>
                <w:bCs/>
                <w:spacing w:val="15"/>
                <w:sz w:val="20"/>
                <w:szCs w:val="20"/>
                <w:u w:val="single"/>
              </w:rPr>
              <w:t xml:space="preserve"> </w:t>
            </w:r>
            <w:r w:rsidRPr="00995653">
              <w:rPr>
                <w:rFonts w:ascii="Swis721 Lt BT" w:hAnsi="Swis721 Lt BT"/>
                <w:b/>
                <w:bCs/>
                <w:sz w:val="20"/>
                <w:szCs w:val="20"/>
                <w:u w:val="single"/>
              </w:rPr>
              <w:t>dwelling</w:t>
            </w:r>
            <w:r w:rsidRPr="00995653">
              <w:rPr>
                <w:rFonts w:ascii="Swis721 Lt BT" w:hAnsi="Swis721 Lt BT"/>
                <w:b/>
                <w:bCs/>
                <w:spacing w:val="12"/>
                <w:sz w:val="20"/>
                <w:szCs w:val="20"/>
                <w:u w:val="single"/>
              </w:rPr>
              <w:t xml:space="preserve"> </w:t>
            </w:r>
            <w:r w:rsidRPr="00995653">
              <w:rPr>
                <w:rFonts w:ascii="Swis721 Lt BT" w:hAnsi="Swis721 Lt BT"/>
                <w:b/>
                <w:bCs/>
                <w:sz w:val="20"/>
                <w:szCs w:val="20"/>
                <w:u w:val="single"/>
              </w:rPr>
              <w:t>units</w:t>
            </w:r>
            <w:r w:rsidRPr="00995653">
              <w:rPr>
                <w:rFonts w:ascii="Swis721 Lt BT" w:hAnsi="Swis721 Lt BT"/>
                <w:b/>
                <w:bCs/>
                <w:spacing w:val="14"/>
                <w:sz w:val="20"/>
                <w:szCs w:val="20"/>
                <w:u w:val="single"/>
              </w:rPr>
              <w:t xml:space="preserve"> </w:t>
            </w:r>
            <w:r w:rsidRPr="00995653">
              <w:rPr>
                <w:rFonts w:ascii="Swis721 Lt BT" w:hAnsi="Swis721 Lt BT"/>
                <w:b/>
                <w:bCs/>
                <w:sz w:val="20"/>
                <w:szCs w:val="20"/>
                <w:u w:val="single"/>
              </w:rPr>
              <w:t>and</w:t>
            </w:r>
            <w:r w:rsidRPr="00995653">
              <w:rPr>
                <w:rFonts w:ascii="Swis721 Lt BT" w:hAnsi="Swis721 Lt BT"/>
                <w:b/>
                <w:bCs/>
                <w:spacing w:val="14"/>
                <w:sz w:val="20"/>
                <w:szCs w:val="20"/>
                <w:u w:val="single"/>
              </w:rPr>
              <w:t xml:space="preserve"> </w:t>
            </w:r>
            <w:r w:rsidRPr="00995653">
              <w:rPr>
                <w:rFonts w:ascii="Swis721 Lt BT" w:hAnsi="Swis721 Lt BT"/>
                <w:b/>
                <w:bCs/>
                <w:sz w:val="20"/>
                <w:szCs w:val="20"/>
                <w:u w:val="single"/>
              </w:rPr>
              <w:t>two</w:t>
            </w:r>
            <w:r w:rsidRPr="00995653">
              <w:rPr>
                <w:rFonts w:ascii="Swis721 Lt BT" w:hAnsi="Swis721 Lt BT"/>
                <w:b/>
                <w:bCs/>
                <w:spacing w:val="12"/>
                <w:sz w:val="20"/>
                <w:szCs w:val="20"/>
                <w:u w:val="single"/>
              </w:rPr>
              <w:t xml:space="preserve"> </w:t>
            </w:r>
            <w:r w:rsidRPr="00995653">
              <w:rPr>
                <w:rFonts w:ascii="Swis721 Lt BT" w:hAnsi="Swis721 Lt BT"/>
                <w:b/>
                <w:bCs/>
                <w:spacing w:val="-2"/>
                <w:sz w:val="20"/>
                <w:szCs w:val="20"/>
                <w:u w:val="single"/>
              </w:rPr>
              <w:t xml:space="preserve">thousand </w:t>
            </w:r>
            <w:r w:rsidRPr="00995653">
              <w:rPr>
                <w:rFonts w:ascii="Swis721 Lt BT" w:hAnsi="Swis721 Lt BT"/>
                <w:b/>
                <w:bCs/>
                <w:sz w:val="20"/>
                <w:szCs w:val="20"/>
                <w:u w:val="single"/>
              </w:rPr>
              <w:t>five</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hundred</w:t>
            </w:r>
            <w:r w:rsidRPr="00995653">
              <w:rPr>
                <w:rFonts w:ascii="Swis721 Lt BT" w:hAnsi="Swis721 Lt BT"/>
                <w:b/>
                <w:bCs/>
                <w:spacing w:val="-5"/>
                <w:sz w:val="20"/>
                <w:szCs w:val="20"/>
                <w:u w:val="single"/>
              </w:rPr>
              <w:t xml:space="preserve"> </w:t>
            </w:r>
            <w:r w:rsidRPr="00995653">
              <w:rPr>
                <w:rFonts w:ascii="Swis721 Lt BT" w:hAnsi="Swis721 Lt BT"/>
                <w:b/>
                <w:bCs/>
                <w:sz w:val="20"/>
                <w:szCs w:val="20"/>
                <w:u w:val="single"/>
              </w:rPr>
              <w:t>(2,500)</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gross</w:t>
            </w:r>
            <w:r w:rsidRPr="00995653">
              <w:rPr>
                <w:rFonts w:ascii="Swis721 Lt BT" w:hAnsi="Swis721 Lt BT"/>
                <w:b/>
                <w:bCs/>
                <w:spacing w:val="-7"/>
                <w:sz w:val="20"/>
                <w:szCs w:val="20"/>
                <w:u w:val="single"/>
              </w:rPr>
              <w:t xml:space="preserve"> </w:t>
            </w:r>
            <w:r w:rsidRPr="00995653">
              <w:rPr>
                <w:rFonts w:ascii="Swis721 Lt BT" w:hAnsi="Swis721 Lt BT"/>
                <w:b/>
                <w:bCs/>
                <w:sz w:val="20"/>
                <w:szCs w:val="20"/>
                <w:u w:val="single"/>
              </w:rPr>
              <w:t>square</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feet</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of</w:t>
            </w:r>
            <w:r w:rsidRPr="00995653">
              <w:rPr>
                <w:rFonts w:ascii="Swis721 Lt BT" w:hAnsi="Swis721 Lt BT"/>
                <w:b/>
                <w:bCs/>
                <w:spacing w:val="-5"/>
                <w:sz w:val="20"/>
                <w:szCs w:val="20"/>
                <w:u w:val="single"/>
              </w:rPr>
              <w:t xml:space="preserve"> </w:t>
            </w:r>
            <w:r w:rsidRPr="00995653">
              <w:rPr>
                <w:rFonts w:ascii="Swis721 Lt BT" w:hAnsi="Swis721 Lt BT"/>
                <w:b/>
                <w:bCs/>
                <w:sz w:val="20"/>
                <w:szCs w:val="20"/>
                <w:u w:val="single"/>
              </w:rPr>
              <w:t>commercial</w:t>
            </w:r>
            <w:r w:rsidRPr="00995653">
              <w:rPr>
                <w:rFonts w:ascii="Swis721 Lt BT" w:hAnsi="Swis721 Lt BT"/>
                <w:b/>
                <w:bCs/>
                <w:spacing w:val="-1"/>
                <w:sz w:val="20"/>
                <w:szCs w:val="20"/>
                <w:u w:val="single"/>
              </w:rPr>
              <w:t xml:space="preserve"> </w:t>
            </w:r>
            <w:r w:rsidRPr="00995653">
              <w:rPr>
                <w:rFonts w:ascii="Swis721 Lt BT" w:hAnsi="Swis721 Lt BT"/>
                <w:b/>
                <w:bCs/>
                <w:sz w:val="20"/>
                <w:szCs w:val="20"/>
                <w:u w:val="single"/>
              </w:rPr>
              <w:t>space</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or</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less.</w:t>
            </w:r>
          </w:p>
          <w:p w14:paraId="2AD39045" w14:textId="77777777" w:rsidR="00C73209" w:rsidRPr="00995653" w:rsidRDefault="00C73209" w:rsidP="00EC148C">
            <w:pPr>
              <w:pStyle w:val="ListParagraph"/>
              <w:numPr>
                <w:ilvl w:val="0"/>
                <w:numId w:val="23"/>
              </w:numPr>
              <w:spacing w:before="120" w:after="120"/>
              <w:ind w:right="181"/>
              <w:contextualSpacing w:val="0"/>
              <w:rPr>
                <w:rFonts w:ascii="Swis721 Lt BT" w:hAnsi="Swis721 Lt BT"/>
                <w:b/>
                <w:bCs/>
                <w:sz w:val="20"/>
                <w:szCs w:val="20"/>
                <w:u w:val="single"/>
              </w:rPr>
            </w:pPr>
            <w:r w:rsidRPr="00995653">
              <w:rPr>
                <w:rFonts w:ascii="Swis721 Lt BT" w:hAnsi="Swis721 Lt BT"/>
                <w:b/>
                <w:bCs/>
                <w:sz w:val="20"/>
                <w:szCs w:val="20"/>
                <w:u w:val="single"/>
              </w:rPr>
              <w:t>Multi-family residential</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or</w:t>
            </w:r>
            <w:r w:rsidRPr="00995653">
              <w:rPr>
                <w:rFonts w:ascii="Swis721 Lt BT" w:hAnsi="Swis721 Lt BT"/>
                <w:b/>
                <w:bCs/>
                <w:spacing w:val="1"/>
                <w:sz w:val="20"/>
                <w:szCs w:val="20"/>
                <w:u w:val="single"/>
              </w:rPr>
              <w:t xml:space="preserve"> </w:t>
            </w:r>
            <w:r w:rsidRPr="00995653">
              <w:rPr>
                <w:rFonts w:ascii="Swis721 Lt BT" w:hAnsi="Swis721 Lt BT"/>
                <w:b/>
                <w:bCs/>
                <w:sz w:val="20"/>
                <w:szCs w:val="20"/>
                <w:u w:val="single"/>
              </w:rPr>
              <w:t>residential</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condominium</w:t>
            </w:r>
            <w:r w:rsidRPr="00995653">
              <w:rPr>
                <w:rFonts w:ascii="Swis721 Lt BT" w:hAnsi="Swis721 Lt BT"/>
                <w:b/>
                <w:bCs/>
                <w:spacing w:val="-1"/>
                <w:sz w:val="20"/>
                <w:szCs w:val="20"/>
                <w:u w:val="single"/>
              </w:rPr>
              <w:t xml:space="preserve"> </w:t>
            </w:r>
            <w:r w:rsidRPr="00995653">
              <w:rPr>
                <w:rFonts w:ascii="Swis721 Lt BT" w:hAnsi="Swis721 Lt BT"/>
                <w:b/>
                <w:bCs/>
                <w:sz w:val="20"/>
                <w:szCs w:val="20"/>
                <w:u w:val="single"/>
              </w:rPr>
              <w:t>development</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of</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nine (9)</w:t>
            </w:r>
            <w:r w:rsidRPr="00995653">
              <w:rPr>
                <w:rFonts w:ascii="Swis721 Lt BT" w:hAnsi="Swis721 Lt BT"/>
                <w:b/>
                <w:bCs/>
                <w:spacing w:val="1"/>
                <w:sz w:val="20"/>
                <w:szCs w:val="20"/>
                <w:u w:val="single"/>
              </w:rPr>
              <w:t xml:space="preserve"> </w:t>
            </w:r>
            <w:r w:rsidRPr="00995653">
              <w:rPr>
                <w:rFonts w:ascii="Swis721 Lt BT" w:hAnsi="Swis721 Lt BT"/>
                <w:b/>
                <w:bCs/>
                <w:sz w:val="20"/>
                <w:szCs w:val="20"/>
                <w:u w:val="single"/>
              </w:rPr>
              <w:t>units</w:t>
            </w:r>
            <w:r w:rsidRPr="00995653">
              <w:rPr>
                <w:rFonts w:ascii="Swis721 Lt BT" w:hAnsi="Swis721 Lt BT"/>
                <w:b/>
                <w:bCs/>
                <w:spacing w:val="3"/>
                <w:sz w:val="20"/>
                <w:szCs w:val="20"/>
                <w:u w:val="single"/>
              </w:rPr>
              <w:t xml:space="preserve"> </w:t>
            </w:r>
            <w:r w:rsidRPr="00995653">
              <w:rPr>
                <w:rFonts w:ascii="Swis721 Lt BT" w:hAnsi="Swis721 Lt BT"/>
                <w:b/>
                <w:bCs/>
                <w:spacing w:val="-5"/>
                <w:sz w:val="20"/>
                <w:szCs w:val="20"/>
                <w:u w:val="single"/>
              </w:rPr>
              <w:t>or l</w:t>
            </w:r>
            <w:r w:rsidRPr="00995653">
              <w:rPr>
                <w:rFonts w:ascii="Swis721 Lt BT" w:hAnsi="Swis721 Lt BT"/>
                <w:b/>
                <w:bCs/>
                <w:sz w:val="20"/>
                <w:szCs w:val="20"/>
                <w:u w:val="single"/>
              </w:rPr>
              <w:t>ess.</w:t>
            </w:r>
          </w:p>
          <w:p w14:paraId="11527239" w14:textId="77777777" w:rsidR="00C73209" w:rsidRPr="00995653" w:rsidRDefault="00C73209" w:rsidP="00EC148C">
            <w:pPr>
              <w:pStyle w:val="ListParagraph"/>
              <w:numPr>
                <w:ilvl w:val="0"/>
                <w:numId w:val="23"/>
              </w:numPr>
              <w:spacing w:before="120" w:after="120"/>
              <w:ind w:right="181"/>
              <w:contextualSpacing w:val="0"/>
              <w:rPr>
                <w:rFonts w:ascii="Swis721 Lt BT" w:hAnsi="Swis721 Lt BT"/>
                <w:b/>
                <w:bCs/>
                <w:sz w:val="20"/>
                <w:szCs w:val="20"/>
                <w:u w:val="single"/>
              </w:rPr>
            </w:pPr>
            <w:r w:rsidRPr="00995653">
              <w:rPr>
                <w:rFonts w:ascii="Swis721 Lt BT" w:hAnsi="Swis721 Lt BT"/>
                <w:b/>
                <w:bCs/>
                <w:sz w:val="20"/>
                <w:szCs w:val="20"/>
                <w:u w:val="single"/>
              </w:rPr>
              <w:t>Change</w:t>
            </w:r>
            <w:r w:rsidRPr="00995653">
              <w:rPr>
                <w:rFonts w:ascii="Swis721 Lt BT" w:hAnsi="Swis721 Lt BT"/>
                <w:b/>
                <w:bCs/>
                <w:spacing w:val="15"/>
                <w:sz w:val="20"/>
                <w:szCs w:val="20"/>
                <w:u w:val="single"/>
              </w:rPr>
              <w:t xml:space="preserve"> </w:t>
            </w:r>
            <w:r w:rsidRPr="00995653">
              <w:rPr>
                <w:rFonts w:ascii="Swis721 Lt BT" w:hAnsi="Swis721 Lt BT"/>
                <w:b/>
                <w:bCs/>
                <w:sz w:val="20"/>
                <w:szCs w:val="20"/>
                <w:u w:val="single"/>
              </w:rPr>
              <w:t>in</w:t>
            </w:r>
            <w:r w:rsidRPr="00995653">
              <w:rPr>
                <w:rFonts w:ascii="Swis721 Lt BT" w:hAnsi="Swis721 Lt BT"/>
                <w:b/>
                <w:bCs/>
                <w:spacing w:val="14"/>
                <w:sz w:val="20"/>
                <w:szCs w:val="20"/>
                <w:u w:val="single"/>
              </w:rPr>
              <w:t xml:space="preserve"> </w:t>
            </w:r>
            <w:r w:rsidRPr="00995653">
              <w:rPr>
                <w:rFonts w:ascii="Swis721 Lt BT" w:hAnsi="Swis721 Lt BT"/>
                <w:b/>
                <w:bCs/>
                <w:sz w:val="20"/>
                <w:szCs w:val="20"/>
                <w:u w:val="single"/>
              </w:rPr>
              <w:t>use</w:t>
            </w:r>
            <w:r w:rsidRPr="00995653">
              <w:rPr>
                <w:rFonts w:ascii="Swis721 Lt BT" w:hAnsi="Swis721 Lt BT"/>
                <w:b/>
                <w:bCs/>
                <w:spacing w:val="15"/>
                <w:sz w:val="20"/>
                <w:szCs w:val="20"/>
                <w:u w:val="single"/>
              </w:rPr>
              <w:t xml:space="preserve"> </w:t>
            </w:r>
            <w:r w:rsidRPr="00995653">
              <w:rPr>
                <w:rFonts w:ascii="Swis721 Lt BT" w:hAnsi="Swis721 Lt BT"/>
                <w:b/>
                <w:bCs/>
                <w:sz w:val="20"/>
                <w:szCs w:val="20"/>
                <w:u w:val="single"/>
              </w:rPr>
              <w:t>at</w:t>
            </w:r>
            <w:r w:rsidRPr="00995653">
              <w:rPr>
                <w:rFonts w:ascii="Swis721 Lt BT" w:hAnsi="Swis721 Lt BT"/>
                <w:b/>
                <w:bCs/>
                <w:spacing w:val="13"/>
                <w:sz w:val="20"/>
                <w:szCs w:val="20"/>
                <w:u w:val="single"/>
              </w:rPr>
              <w:t xml:space="preserve"> </w:t>
            </w:r>
            <w:r w:rsidRPr="00995653">
              <w:rPr>
                <w:rFonts w:ascii="Swis721 Lt BT" w:hAnsi="Swis721 Lt BT"/>
                <w:b/>
                <w:bCs/>
                <w:sz w:val="20"/>
                <w:szCs w:val="20"/>
                <w:u w:val="single"/>
              </w:rPr>
              <w:t>the</w:t>
            </w:r>
            <w:r w:rsidRPr="00995653">
              <w:rPr>
                <w:rFonts w:ascii="Swis721 Lt BT" w:hAnsi="Swis721 Lt BT"/>
                <w:b/>
                <w:bCs/>
                <w:spacing w:val="15"/>
                <w:sz w:val="20"/>
                <w:szCs w:val="20"/>
                <w:u w:val="single"/>
              </w:rPr>
              <w:t xml:space="preserve"> </w:t>
            </w:r>
            <w:r w:rsidRPr="00995653">
              <w:rPr>
                <w:rFonts w:ascii="Swis721 Lt BT" w:hAnsi="Swis721 Lt BT"/>
                <w:b/>
                <w:bCs/>
                <w:sz w:val="20"/>
                <w:szCs w:val="20"/>
                <w:u w:val="single"/>
              </w:rPr>
              <w:t>property</w:t>
            </w:r>
            <w:r w:rsidRPr="00995653">
              <w:rPr>
                <w:rFonts w:ascii="Swis721 Lt BT" w:hAnsi="Swis721 Lt BT"/>
                <w:b/>
                <w:bCs/>
                <w:spacing w:val="11"/>
                <w:sz w:val="20"/>
                <w:szCs w:val="20"/>
                <w:u w:val="single"/>
              </w:rPr>
              <w:t xml:space="preserve"> </w:t>
            </w:r>
            <w:r w:rsidRPr="00995653">
              <w:rPr>
                <w:rFonts w:ascii="Swis721 Lt BT" w:hAnsi="Swis721 Lt BT"/>
                <w:b/>
                <w:bCs/>
                <w:sz w:val="20"/>
                <w:szCs w:val="20"/>
                <w:u w:val="single"/>
              </w:rPr>
              <w:t>where</w:t>
            </w:r>
            <w:r w:rsidRPr="00995653">
              <w:rPr>
                <w:rFonts w:ascii="Swis721 Lt BT" w:hAnsi="Swis721 Lt BT"/>
                <w:b/>
                <w:bCs/>
                <w:spacing w:val="15"/>
                <w:sz w:val="20"/>
                <w:szCs w:val="20"/>
                <w:u w:val="single"/>
              </w:rPr>
              <w:t xml:space="preserve"> </w:t>
            </w:r>
            <w:r w:rsidRPr="00995653">
              <w:rPr>
                <w:rFonts w:ascii="Swis721 Lt BT" w:hAnsi="Swis721 Lt BT"/>
                <w:b/>
                <w:bCs/>
                <w:sz w:val="20"/>
                <w:szCs w:val="20"/>
                <w:u w:val="single"/>
              </w:rPr>
              <w:t>no</w:t>
            </w:r>
            <w:r w:rsidRPr="00995653">
              <w:rPr>
                <w:rFonts w:ascii="Swis721 Lt BT" w:hAnsi="Swis721 Lt BT"/>
                <w:b/>
                <w:bCs/>
                <w:spacing w:val="14"/>
                <w:sz w:val="20"/>
                <w:szCs w:val="20"/>
                <w:u w:val="single"/>
              </w:rPr>
              <w:t xml:space="preserve"> </w:t>
            </w:r>
            <w:r w:rsidRPr="00995653">
              <w:rPr>
                <w:rFonts w:ascii="Swis721 Lt BT" w:hAnsi="Swis721 Lt BT"/>
                <w:b/>
                <w:bCs/>
                <w:sz w:val="20"/>
                <w:szCs w:val="20"/>
                <w:u w:val="single"/>
              </w:rPr>
              <w:t>extensive</w:t>
            </w:r>
            <w:r w:rsidRPr="00995653">
              <w:rPr>
                <w:rFonts w:ascii="Swis721 Lt BT" w:hAnsi="Swis721 Lt BT"/>
                <w:b/>
                <w:bCs/>
                <w:spacing w:val="12"/>
                <w:sz w:val="20"/>
                <w:szCs w:val="20"/>
                <w:u w:val="single"/>
              </w:rPr>
              <w:t xml:space="preserve"> </w:t>
            </w:r>
            <w:r w:rsidRPr="00995653">
              <w:rPr>
                <w:rFonts w:ascii="Swis721 Lt BT" w:hAnsi="Swis721 Lt BT"/>
                <w:b/>
                <w:bCs/>
                <w:sz w:val="20"/>
                <w:szCs w:val="20"/>
                <w:u w:val="single"/>
              </w:rPr>
              <w:t>construction</w:t>
            </w:r>
            <w:r w:rsidRPr="00995653">
              <w:rPr>
                <w:rFonts w:ascii="Swis721 Lt BT" w:hAnsi="Swis721 Lt BT"/>
                <w:b/>
                <w:bCs/>
                <w:spacing w:val="14"/>
                <w:sz w:val="20"/>
                <w:szCs w:val="20"/>
                <w:u w:val="single"/>
              </w:rPr>
              <w:t xml:space="preserve"> </w:t>
            </w:r>
            <w:r w:rsidRPr="00995653">
              <w:rPr>
                <w:rFonts w:ascii="Swis721 Lt BT" w:hAnsi="Swis721 Lt BT"/>
                <w:b/>
                <w:bCs/>
                <w:sz w:val="20"/>
                <w:szCs w:val="20"/>
                <w:u w:val="single"/>
              </w:rPr>
              <w:t>of</w:t>
            </w:r>
            <w:r w:rsidRPr="00995653">
              <w:rPr>
                <w:rFonts w:ascii="Swis721 Lt BT" w:hAnsi="Swis721 Lt BT"/>
                <w:b/>
                <w:bCs/>
                <w:spacing w:val="15"/>
                <w:sz w:val="20"/>
                <w:szCs w:val="20"/>
                <w:u w:val="single"/>
              </w:rPr>
              <w:t xml:space="preserve"> </w:t>
            </w:r>
            <w:r w:rsidRPr="00995653">
              <w:rPr>
                <w:rFonts w:ascii="Swis721 Lt BT" w:hAnsi="Swis721 Lt BT"/>
                <w:b/>
                <w:bCs/>
                <w:sz w:val="20"/>
                <w:szCs w:val="20"/>
                <w:u w:val="single"/>
              </w:rPr>
              <w:t>improvements</w:t>
            </w:r>
            <w:r w:rsidRPr="00995653">
              <w:rPr>
                <w:rFonts w:ascii="Swis721 Lt BT" w:hAnsi="Swis721 Lt BT"/>
                <w:b/>
                <w:bCs/>
                <w:spacing w:val="15"/>
                <w:sz w:val="20"/>
                <w:szCs w:val="20"/>
                <w:u w:val="single"/>
              </w:rPr>
              <w:t xml:space="preserve"> </w:t>
            </w:r>
            <w:proofErr w:type="gramStart"/>
            <w:r w:rsidRPr="00995653">
              <w:rPr>
                <w:rFonts w:ascii="Swis721 Lt BT" w:hAnsi="Swis721 Lt BT"/>
                <w:b/>
                <w:bCs/>
                <w:spacing w:val="-5"/>
                <w:sz w:val="20"/>
                <w:szCs w:val="20"/>
                <w:u w:val="single"/>
              </w:rPr>
              <w:t>are</w:t>
            </w:r>
            <w:proofErr w:type="gramEnd"/>
            <w:r w:rsidRPr="00995653">
              <w:rPr>
                <w:rFonts w:ascii="Swis721 Lt BT" w:hAnsi="Swis721 Lt BT"/>
                <w:b/>
                <w:bCs/>
                <w:spacing w:val="-5"/>
                <w:sz w:val="20"/>
                <w:szCs w:val="20"/>
                <w:u w:val="single"/>
              </w:rPr>
              <w:t xml:space="preserve"> </w:t>
            </w:r>
            <w:r w:rsidRPr="00995653">
              <w:rPr>
                <w:rFonts w:ascii="Swis721 Lt BT" w:hAnsi="Swis721 Lt BT"/>
                <w:b/>
                <w:bCs/>
                <w:spacing w:val="-2"/>
                <w:sz w:val="20"/>
                <w:szCs w:val="20"/>
                <w:u w:val="single"/>
              </w:rPr>
              <w:t>sought.</w:t>
            </w:r>
          </w:p>
          <w:p w14:paraId="22F4AF4E" w14:textId="77777777" w:rsidR="00C73209" w:rsidRPr="00995653" w:rsidRDefault="00C73209" w:rsidP="00EC148C">
            <w:pPr>
              <w:pStyle w:val="ListParagraph"/>
              <w:numPr>
                <w:ilvl w:val="0"/>
                <w:numId w:val="23"/>
              </w:numPr>
              <w:spacing w:before="120" w:after="120"/>
              <w:ind w:right="181"/>
              <w:contextualSpacing w:val="0"/>
              <w:rPr>
                <w:rFonts w:ascii="Swis721 Lt BT" w:hAnsi="Swis721 Lt BT"/>
                <w:b/>
                <w:bCs/>
                <w:sz w:val="20"/>
                <w:szCs w:val="20"/>
                <w:u w:val="single"/>
              </w:rPr>
            </w:pPr>
            <w:r w:rsidRPr="00995653">
              <w:rPr>
                <w:rFonts w:ascii="Swis721 Lt BT" w:hAnsi="Swis721 Lt BT"/>
                <w:b/>
                <w:bCs/>
                <w:sz w:val="20"/>
                <w:szCs w:val="20"/>
                <w:u w:val="single"/>
              </w:rPr>
              <w:lastRenderedPageBreak/>
              <w:t>An</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adaptive</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reuse</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project</w:t>
            </w:r>
            <w:r w:rsidRPr="00995653">
              <w:rPr>
                <w:rFonts w:ascii="Swis721 Lt BT" w:hAnsi="Swis721 Lt BT"/>
                <w:b/>
                <w:bCs/>
                <w:spacing w:val="9"/>
                <w:sz w:val="20"/>
                <w:szCs w:val="20"/>
                <w:u w:val="single"/>
              </w:rPr>
              <w:t xml:space="preserve"> </w:t>
            </w:r>
            <w:r w:rsidRPr="00995653">
              <w:rPr>
                <w:rFonts w:ascii="Swis721 Lt BT" w:hAnsi="Swis721 Lt BT"/>
                <w:b/>
                <w:bCs/>
                <w:sz w:val="20"/>
                <w:szCs w:val="20"/>
                <w:u w:val="single"/>
              </w:rPr>
              <w:t>of</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up</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to</w:t>
            </w:r>
            <w:r w:rsidRPr="00995653">
              <w:rPr>
                <w:rFonts w:ascii="Swis721 Lt BT" w:hAnsi="Swis721 Lt BT"/>
                <w:b/>
                <w:bCs/>
                <w:spacing w:val="1"/>
                <w:sz w:val="20"/>
                <w:szCs w:val="20"/>
                <w:u w:val="single"/>
              </w:rPr>
              <w:t xml:space="preserve"> </w:t>
            </w:r>
            <w:r w:rsidRPr="00995653">
              <w:rPr>
                <w:rFonts w:ascii="Swis721 Lt BT" w:hAnsi="Swis721 Lt BT"/>
                <w:b/>
                <w:bCs/>
                <w:sz w:val="20"/>
                <w:szCs w:val="20"/>
                <w:u w:val="single"/>
              </w:rPr>
              <w:t>twenty-five</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thousand</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(25,000)</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square</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feet</w:t>
            </w:r>
            <w:r w:rsidRPr="00995653">
              <w:rPr>
                <w:rFonts w:ascii="Swis721 Lt BT" w:hAnsi="Swis721 Lt BT"/>
                <w:b/>
                <w:bCs/>
                <w:spacing w:val="5"/>
                <w:sz w:val="20"/>
                <w:szCs w:val="20"/>
                <w:u w:val="single"/>
              </w:rPr>
              <w:t xml:space="preserve"> </w:t>
            </w:r>
            <w:r w:rsidRPr="00995653">
              <w:rPr>
                <w:rFonts w:ascii="Swis721 Lt BT" w:hAnsi="Swis721 Lt BT"/>
                <w:b/>
                <w:bCs/>
                <w:sz w:val="20"/>
                <w:szCs w:val="20"/>
                <w:u w:val="single"/>
              </w:rPr>
              <w:t>of</w:t>
            </w:r>
            <w:r w:rsidRPr="00995653">
              <w:rPr>
                <w:rFonts w:ascii="Swis721 Lt BT" w:hAnsi="Swis721 Lt BT"/>
                <w:b/>
                <w:bCs/>
                <w:spacing w:val="9"/>
                <w:sz w:val="20"/>
                <w:szCs w:val="20"/>
                <w:u w:val="single"/>
              </w:rPr>
              <w:t xml:space="preserve"> </w:t>
            </w:r>
            <w:r w:rsidRPr="00995653">
              <w:rPr>
                <w:rFonts w:ascii="Swis721 Lt BT" w:hAnsi="Swis721 Lt BT"/>
                <w:b/>
                <w:bCs/>
                <w:spacing w:val="-2"/>
                <w:sz w:val="20"/>
                <w:szCs w:val="20"/>
                <w:u w:val="single"/>
              </w:rPr>
              <w:t xml:space="preserve">gross </w:t>
            </w:r>
            <w:r w:rsidRPr="00995653">
              <w:rPr>
                <w:rFonts w:ascii="Swis721 Lt BT" w:hAnsi="Swis721 Lt BT"/>
                <w:b/>
                <w:bCs/>
                <w:sz w:val="20"/>
                <w:szCs w:val="20"/>
                <w:u w:val="single"/>
              </w:rPr>
              <w:t>floor</w:t>
            </w:r>
            <w:r w:rsidRPr="00995653">
              <w:rPr>
                <w:rFonts w:ascii="Swis721 Lt BT" w:hAnsi="Swis721 Lt BT"/>
                <w:b/>
                <w:bCs/>
                <w:spacing w:val="-7"/>
                <w:sz w:val="20"/>
                <w:szCs w:val="20"/>
                <w:u w:val="single"/>
              </w:rPr>
              <w:t xml:space="preserve"> </w:t>
            </w:r>
            <w:r w:rsidRPr="00995653">
              <w:rPr>
                <w:rFonts w:ascii="Swis721 Lt BT" w:hAnsi="Swis721 Lt BT"/>
                <w:b/>
                <w:bCs/>
                <w:sz w:val="20"/>
                <w:szCs w:val="20"/>
                <w:u w:val="single"/>
              </w:rPr>
              <w:t>area</w:t>
            </w:r>
            <w:r w:rsidRPr="00995653">
              <w:rPr>
                <w:rFonts w:ascii="Swis721 Lt BT" w:hAnsi="Swis721 Lt BT"/>
                <w:b/>
                <w:bCs/>
                <w:spacing w:val="-6"/>
                <w:sz w:val="20"/>
                <w:szCs w:val="20"/>
                <w:u w:val="single"/>
              </w:rPr>
              <w:t xml:space="preserve"> </w:t>
            </w:r>
            <w:r w:rsidRPr="00995653">
              <w:rPr>
                <w:rFonts w:ascii="Swis721 Lt BT" w:hAnsi="Swis721 Lt BT"/>
                <w:b/>
                <w:bCs/>
                <w:sz w:val="20"/>
                <w:szCs w:val="20"/>
                <w:u w:val="single"/>
              </w:rPr>
              <w:t>located</w:t>
            </w:r>
            <w:r w:rsidRPr="00995653">
              <w:rPr>
                <w:rFonts w:ascii="Swis721 Lt BT" w:hAnsi="Swis721 Lt BT"/>
                <w:b/>
                <w:bCs/>
                <w:spacing w:val="-8"/>
                <w:sz w:val="20"/>
                <w:szCs w:val="20"/>
                <w:u w:val="single"/>
              </w:rPr>
              <w:t xml:space="preserve"> </w:t>
            </w:r>
            <w:r w:rsidRPr="00995653">
              <w:rPr>
                <w:rFonts w:ascii="Swis721 Lt BT" w:hAnsi="Swis721 Lt BT"/>
                <w:b/>
                <w:bCs/>
                <w:sz w:val="20"/>
                <w:szCs w:val="20"/>
                <w:u w:val="single"/>
              </w:rPr>
              <w:t>in</w:t>
            </w:r>
            <w:r w:rsidRPr="00995653">
              <w:rPr>
                <w:rFonts w:ascii="Swis721 Lt BT" w:hAnsi="Swis721 Lt BT"/>
                <w:b/>
                <w:bCs/>
                <w:spacing w:val="-5"/>
                <w:sz w:val="20"/>
                <w:szCs w:val="20"/>
                <w:u w:val="single"/>
              </w:rPr>
              <w:t xml:space="preserve"> </w:t>
            </w:r>
            <w:r w:rsidRPr="00995653">
              <w:rPr>
                <w:rFonts w:ascii="Swis721 Lt BT" w:hAnsi="Swis721 Lt BT"/>
                <w:b/>
                <w:bCs/>
                <w:sz w:val="20"/>
                <w:szCs w:val="20"/>
                <w:u w:val="single"/>
              </w:rPr>
              <w:t>a</w:t>
            </w:r>
            <w:r w:rsidRPr="00995653">
              <w:rPr>
                <w:rFonts w:ascii="Swis721 Lt BT" w:hAnsi="Swis721 Lt BT"/>
                <w:b/>
                <w:bCs/>
                <w:spacing w:val="-8"/>
                <w:sz w:val="20"/>
                <w:szCs w:val="20"/>
                <w:u w:val="single"/>
              </w:rPr>
              <w:t xml:space="preserve"> </w:t>
            </w:r>
            <w:r w:rsidRPr="00995653">
              <w:rPr>
                <w:rFonts w:ascii="Swis721 Lt BT" w:hAnsi="Swis721 Lt BT"/>
                <w:b/>
                <w:bCs/>
                <w:sz w:val="20"/>
                <w:szCs w:val="20"/>
                <w:u w:val="single"/>
              </w:rPr>
              <w:t>commercial</w:t>
            </w:r>
            <w:r w:rsidRPr="00995653">
              <w:rPr>
                <w:rFonts w:ascii="Swis721 Lt BT" w:hAnsi="Swis721 Lt BT"/>
                <w:b/>
                <w:bCs/>
                <w:spacing w:val="-5"/>
                <w:sz w:val="20"/>
                <w:szCs w:val="20"/>
                <w:u w:val="single"/>
              </w:rPr>
              <w:t xml:space="preserve"> </w:t>
            </w:r>
            <w:r w:rsidRPr="00995653">
              <w:rPr>
                <w:rFonts w:ascii="Swis721 Lt BT" w:hAnsi="Swis721 Lt BT"/>
                <w:b/>
                <w:bCs/>
                <w:sz w:val="20"/>
                <w:szCs w:val="20"/>
                <w:u w:val="single"/>
              </w:rPr>
              <w:t>zone</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where</w:t>
            </w:r>
            <w:r w:rsidRPr="00995653">
              <w:rPr>
                <w:rFonts w:ascii="Swis721 Lt BT" w:hAnsi="Swis721 Lt BT"/>
                <w:b/>
                <w:bCs/>
                <w:spacing w:val="-5"/>
                <w:sz w:val="20"/>
                <w:szCs w:val="20"/>
                <w:u w:val="single"/>
              </w:rPr>
              <w:t xml:space="preserve"> </w:t>
            </w:r>
            <w:r w:rsidRPr="00995653">
              <w:rPr>
                <w:rFonts w:ascii="Swis721 Lt BT" w:hAnsi="Swis721 Lt BT"/>
                <w:b/>
                <w:bCs/>
                <w:sz w:val="20"/>
                <w:szCs w:val="20"/>
                <w:u w:val="single"/>
              </w:rPr>
              <w:t>no</w:t>
            </w:r>
            <w:r w:rsidRPr="00995653">
              <w:rPr>
                <w:rFonts w:ascii="Swis721 Lt BT" w:hAnsi="Swis721 Lt BT"/>
                <w:b/>
                <w:bCs/>
                <w:spacing w:val="-8"/>
                <w:sz w:val="20"/>
                <w:szCs w:val="20"/>
                <w:u w:val="single"/>
              </w:rPr>
              <w:t xml:space="preserve"> </w:t>
            </w:r>
            <w:r w:rsidRPr="00995653">
              <w:rPr>
                <w:rFonts w:ascii="Swis721 Lt BT" w:hAnsi="Swis721 Lt BT"/>
                <w:b/>
                <w:bCs/>
                <w:sz w:val="20"/>
                <w:szCs w:val="20"/>
                <w:u w:val="single"/>
              </w:rPr>
              <w:t>extensive</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exterior</w:t>
            </w:r>
            <w:r w:rsidRPr="00995653">
              <w:rPr>
                <w:rFonts w:ascii="Swis721 Lt BT" w:hAnsi="Swis721 Lt BT"/>
                <w:b/>
                <w:bCs/>
                <w:spacing w:val="-7"/>
                <w:sz w:val="20"/>
                <w:szCs w:val="20"/>
                <w:u w:val="single"/>
              </w:rPr>
              <w:t xml:space="preserve"> </w:t>
            </w:r>
            <w:r w:rsidRPr="00995653">
              <w:rPr>
                <w:rFonts w:ascii="Swis721 Lt BT" w:hAnsi="Swis721 Lt BT"/>
                <w:b/>
                <w:bCs/>
                <w:sz w:val="20"/>
                <w:szCs w:val="20"/>
                <w:u w:val="single"/>
              </w:rPr>
              <w:t>construction</w:t>
            </w:r>
            <w:r w:rsidRPr="00995653">
              <w:rPr>
                <w:rFonts w:ascii="Swis721 Lt BT" w:hAnsi="Swis721 Lt BT"/>
                <w:b/>
                <w:bCs/>
                <w:spacing w:val="-8"/>
                <w:sz w:val="20"/>
                <w:szCs w:val="20"/>
                <w:u w:val="single"/>
              </w:rPr>
              <w:t xml:space="preserve"> </w:t>
            </w:r>
            <w:r w:rsidRPr="00995653">
              <w:rPr>
                <w:rFonts w:ascii="Swis721 Lt BT" w:hAnsi="Swis721 Lt BT"/>
                <w:b/>
                <w:bCs/>
                <w:sz w:val="20"/>
                <w:szCs w:val="20"/>
                <w:u w:val="single"/>
              </w:rPr>
              <w:t>of</w:t>
            </w:r>
            <w:r w:rsidRPr="00995653">
              <w:rPr>
                <w:rFonts w:ascii="Swis721 Lt BT" w:hAnsi="Swis721 Lt BT"/>
                <w:b/>
                <w:bCs/>
                <w:spacing w:val="-4"/>
                <w:sz w:val="20"/>
                <w:szCs w:val="20"/>
                <w:u w:val="single"/>
              </w:rPr>
              <w:t xml:space="preserve"> </w:t>
            </w:r>
            <w:r w:rsidRPr="00995653">
              <w:rPr>
                <w:rFonts w:ascii="Swis721 Lt BT" w:hAnsi="Swis721 Lt BT"/>
                <w:b/>
                <w:bCs/>
                <w:spacing w:val="-2"/>
                <w:sz w:val="20"/>
                <w:szCs w:val="20"/>
                <w:u w:val="single"/>
              </w:rPr>
              <w:t xml:space="preserve">improvements </w:t>
            </w:r>
            <w:r w:rsidRPr="00995653">
              <w:rPr>
                <w:rFonts w:ascii="Swis721 Lt BT" w:hAnsi="Swis721 Lt BT"/>
                <w:b/>
                <w:bCs/>
                <w:sz w:val="20"/>
                <w:szCs w:val="20"/>
                <w:u w:val="single"/>
              </w:rPr>
              <w:t xml:space="preserve">is </w:t>
            </w:r>
            <w:r w:rsidRPr="00995653">
              <w:rPr>
                <w:rFonts w:ascii="Swis721 Lt BT" w:hAnsi="Swis721 Lt BT"/>
                <w:b/>
                <w:bCs/>
                <w:spacing w:val="-2"/>
                <w:sz w:val="20"/>
                <w:szCs w:val="20"/>
                <w:u w:val="single"/>
              </w:rPr>
              <w:t>sought.</w:t>
            </w:r>
          </w:p>
          <w:p w14:paraId="271ED4C3" w14:textId="003ACA8A" w:rsidR="00E25BC1" w:rsidRPr="00C73209" w:rsidRDefault="00C73209" w:rsidP="00EC148C">
            <w:pPr>
              <w:pStyle w:val="ListParagraph"/>
              <w:numPr>
                <w:ilvl w:val="0"/>
                <w:numId w:val="23"/>
              </w:numPr>
              <w:spacing w:before="120" w:after="120"/>
              <w:ind w:right="181"/>
              <w:contextualSpacing w:val="0"/>
              <w:rPr>
                <w:rFonts w:ascii="Swis721 Lt BT" w:hAnsi="Swis721 Lt BT"/>
                <w:b/>
                <w:bCs/>
                <w:sz w:val="20"/>
                <w:szCs w:val="20"/>
                <w:u w:val="single"/>
              </w:rPr>
            </w:pPr>
            <w:r w:rsidRPr="00995653">
              <w:rPr>
                <w:rFonts w:ascii="Swis721 Lt BT" w:hAnsi="Swis721 Lt BT"/>
                <w:b/>
                <w:bCs/>
                <w:sz w:val="20"/>
                <w:szCs w:val="20"/>
                <w:u w:val="single"/>
              </w:rPr>
              <w:t>An</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adaptive</w:t>
            </w:r>
            <w:r w:rsidRPr="00995653">
              <w:rPr>
                <w:rFonts w:ascii="Swis721 Lt BT" w:hAnsi="Swis721 Lt BT"/>
                <w:b/>
                <w:bCs/>
                <w:spacing w:val="4"/>
                <w:sz w:val="20"/>
                <w:szCs w:val="20"/>
                <w:u w:val="single"/>
              </w:rPr>
              <w:t xml:space="preserve"> </w:t>
            </w:r>
            <w:r w:rsidRPr="00995653">
              <w:rPr>
                <w:rFonts w:ascii="Swis721 Lt BT" w:hAnsi="Swis721 Lt BT"/>
                <w:b/>
                <w:bCs/>
                <w:sz w:val="20"/>
                <w:szCs w:val="20"/>
                <w:u w:val="single"/>
              </w:rPr>
              <w:t>reuse</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project</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located</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in</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a</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residential</w:t>
            </w:r>
            <w:r w:rsidRPr="00995653">
              <w:rPr>
                <w:rFonts w:ascii="Swis721 Lt BT" w:hAnsi="Swis721 Lt BT"/>
                <w:b/>
                <w:bCs/>
                <w:spacing w:val="1"/>
                <w:sz w:val="20"/>
                <w:szCs w:val="20"/>
                <w:u w:val="single"/>
              </w:rPr>
              <w:t xml:space="preserve"> </w:t>
            </w:r>
            <w:r w:rsidRPr="00995653">
              <w:rPr>
                <w:rFonts w:ascii="Swis721 Lt BT" w:hAnsi="Swis721 Lt BT"/>
                <w:b/>
                <w:bCs/>
                <w:sz w:val="20"/>
                <w:szCs w:val="20"/>
                <w:u w:val="single"/>
              </w:rPr>
              <w:t>zone</w:t>
            </w:r>
            <w:r w:rsidRPr="00995653">
              <w:rPr>
                <w:rFonts w:ascii="Swis721 Lt BT" w:hAnsi="Swis721 Lt BT"/>
                <w:b/>
                <w:bCs/>
                <w:spacing w:val="5"/>
                <w:sz w:val="20"/>
                <w:szCs w:val="20"/>
                <w:u w:val="single"/>
              </w:rPr>
              <w:t xml:space="preserve"> </w:t>
            </w:r>
            <w:r w:rsidRPr="00995653">
              <w:rPr>
                <w:rFonts w:ascii="Swis721 Lt BT" w:hAnsi="Swis721 Lt BT"/>
                <w:b/>
                <w:bCs/>
                <w:sz w:val="20"/>
                <w:szCs w:val="20"/>
                <w:u w:val="single"/>
              </w:rPr>
              <w:t>which</w:t>
            </w:r>
            <w:r w:rsidRPr="00995653">
              <w:rPr>
                <w:rFonts w:ascii="Swis721 Lt BT" w:hAnsi="Swis721 Lt BT"/>
                <w:b/>
                <w:bCs/>
                <w:spacing w:val="2"/>
                <w:sz w:val="20"/>
                <w:szCs w:val="20"/>
                <w:u w:val="single"/>
              </w:rPr>
              <w:t xml:space="preserve"> </w:t>
            </w:r>
            <w:r w:rsidRPr="00995653">
              <w:rPr>
                <w:rFonts w:ascii="Swis721 Lt BT" w:hAnsi="Swis721 Lt BT"/>
                <w:b/>
                <w:bCs/>
                <w:sz w:val="20"/>
                <w:szCs w:val="20"/>
                <w:u w:val="single"/>
              </w:rPr>
              <w:t>results</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in</w:t>
            </w:r>
            <w:r w:rsidRPr="00995653">
              <w:rPr>
                <w:rFonts w:ascii="Swis721 Lt BT" w:hAnsi="Swis721 Lt BT"/>
                <w:b/>
                <w:bCs/>
                <w:spacing w:val="1"/>
                <w:sz w:val="20"/>
                <w:szCs w:val="20"/>
                <w:u w:val="single"/>
              </w:rPr>
              <w:t xml:space="preserve"> </w:t>
            </w:r>
            <w:r w:rsidRPr="00995653">
              <w:rPr>
                <w:rFonts w:ascii="Swis721 Lt BT" w:hAnsi="Swis721 Lt BT"/>
                <w:b/>
                <w:bCs/>
                <w:sz w:val="20"/>
                <w:szCs w:val="20"/>
                <w:u w:val="single"/>
              </w:rPr>
              <w:t>less</w:t>
            </w:r>
            <w:r w:rsidRPr="00995653">
              <w:rPr>
                <w:rFonts w:ascii="Swis721 Lt BT" w:hAnsi="Swis721 Lt BT"/>
                <w:b/>
                <w:bCs/>
                <w:spacing w:val="3"/>
                <w:sz w:val="20"/>
                <w:szCs w:val="20"/>
                <w:u w:val="single"/>
              </w:rPr>
              <w:t xml:space="preserve"> </w:t>
            </w:r>
            <w:r w:rsidRPr="00995653">
              <w:rPr>
                <w:rFonts w:ascii="Swis721 Lt BT" w:hAnsi="Swis721 Lt BT"/>
                <w:b/>
                <w:bCs/>
                <w:sz w:val="20"/>
                <w:szCs w:val="20"/>
                <w:u w:val="single"/>
              </w:rPr>
              <w:t>than</w:t>
            </w:r>
            <w:r w:rsidRPr="00995653">
              <w:rPr>
                <w:rFonts w:ascii="Swis721 Lt BT" w:hAnsi="Swis721 Lt BT"/>
                <w:b/>
                <w:bCs/>
                <w:spacing w:val="5"/>
                <w:sz w:val="20"/>
                <w:szCs w:val="20"/>
                <w:u w:val="single"/>
              </w:rPr>
              <w:t xml:space="preserve"> </w:t>
            </w:r>
            <w:r w:rsidRPr="00995653">
              <w:rPr>
                <w:rFonts w:ascii="Swis721 Lt BT" w:hAnsi="Swis721 Lt BT"/>
                <w:b/>
                <w:bCs/>
                <w:spacing w:val="-4"/>
                <w:sz w:val="20"/>
                <w:szCs w:val="20"/>
                <w:u w:val="single"/>
              </w:rPr>
              <w:t>nine (9) residential units.</w:t>
            </w:r>
          </w:p>
          <w:p w14:paraId="2419BC3B" w14:textId="3385872F" w:rsidR="00C73209" w:rsidRDefault="00C73209" w:rsidP="00EC148C">
            <w:pPr>
              <w:spacing w:before="120" w:after="120"/>
              <w:ind w:left="181" w:right="181"/>
              <w:rPr>
                <w:rFonts w:ascii="Swis721 Lt BT" w:hAnsi="Swis721 Lt BT"/>
                <w:sz w:val="20"/>
                <w:szCs w:val="20"/>
              </w:rPr>
            </w:pPr>
            <w:r>
              <w:rPr>
                <w:rFonts w:ascii="Swis721 Lt BT" w:hAnsi="Swis721 Lt BT"/>
                <w:sz w:val="20"/>
                <w:szCs w:val="20"/>
              </w:rPr>
              <w:t>Minor subdivision.</w:t>
            </w:r>
            <w:r w:rsidR="00C35EAE">
              <w:rPr>
                <w:rFonts w:ascii="Swis721 Lt BT" w:hAnsi="Swis721 Lt BT"/>
                <w:sz w:val="20"/>
                <w:szCs w:val="20"/>
              </w:rPr>
              <w:t xml:space="preserve"> A </w:t>
            </w:r>
            <w:r w:rsidR="00C35EAE" w:rsidRPr="00C35EAE">
              <w:rPr>
                <w:rFonts w:ascii="Swis721 Lt BT" w:hAnsi="Swis721 Lt BT"/>
                <w:strike/>
                <w:sz w:val="20"/>
                <w:szCs w:val="20"/>
              </w:rPr>
              <w:t>plan for</w:t>
            </w:r>
            <w:r w:rsidR="00C35EAE">
              <w:rPr>
                <w:rFonts w:ascii="Swis721 Lt BT" w:hAnsi="Swis721 Lt BT"/>
                <w:sz w:val="20"/>
                <w:szCs w:val="20"/>
              </w:rPr>
              <w:t xml:space="preserve"> subdivision of land </w:t>
            </w:r>
            <w:r w:rsidR="00C35EAE" w:rsidRPr="00C35EAE">
              <w:rPr>
                <w:rFonts w:ascii="Swis721 Lt BT" w:hAnsi="Swis721 Lt BT"/>
                <w:strike/>
                <w:sz w:val="20"/>
                <w:szCs w:val="20"/>
              </w:rPr>
              <w:t xml:space="preserve">consisting of five (5) or fewer units </w:t>
            </w:r>
            <w:r w:rsidR="00C35EAE" w:rsidRPr="00C35EAE">
              <w:rPr>
                <w:rFonts w:ascii="Swis721 Lt BT" w:hAnsi="Swis721 Lt BT"/>
                <w:b/>
                <w:bCs/>
                <w:strike/>
                <w:sz w:val="20"/>
                <w:szCs w:val="20"/>
                <w:u w:val="single"/>
              </w:rPr>
              <w:t>or</w:t>
            </w:r>
            <w:r w:rsidR="00C35EAE" w:rsidRPr="00C35EAE">
              <w:rPr>
                <w:rFonts w:ascii="Swis721 Lt BT" w:hAnsi="Swis721 Lt BT"/>
                <w:b/>
                <w:bCs/>
                <w:sz w:val="20"/>
                <w:szCs w:val="20"/>
                <w:u w:val="single"/>
              </w:rPr>
              <w:t xml:space="preserve"> creating nine (9) or fewer buildable</w:t>
            </w:r>
            <w:r w:rsidR="00C35EAE">
              <w:rPr>
                <w:rFonts w:ascii="Swis721 Lt BT" w:hAnsi="Swis721 Lt BT"/>
                <w:sz w:val="20"/>
                <w:szCs w:val="20"/>
              </w:rPr>
              <w:t xml:space="preserve"> lots</w:t>
            </w:r>
            <w:r w:rsidR="00C35EAE" w:rsidRPr="00C35EAE">
              <w:rPr>
                <w:rFonts w:ascii="Swis721 Lt BT" w:hAnsi="Swis721 Lt BT"/>
                <w:strike/>
                <w:sz w:val="20"/>
                <w:szCs w:val="20"/>
              </w:rPr>
              <w:t>, provided that the subdivision does not require waivers or modifications as specified in this chapter</w:t>
            </w:r>
            <w:r w:rsidR="00C35EAE">
              <w:rPr>
                <w:rFonts w:ascii="Swis721 Lt BT" w:hAnsi="Swis721 Lt BT"/>
                <w:sz w:val="20"/>
                <w:szCs w:val="20"/>
              </w:rPr>
              <w:t>.</w:t>
            </w:r>
          </w:p>
          <w:p w14:paraId="2779AB35" w14:textId="4F4BA585" w:rsidR="00E25BC1" w:rsidRDefault="00E25BC1" w:rsidP="00EC148C">
            <w:pPr>
              <w:spacing w:before="120" w:after="120"/>
              <w:ind w:left="181" w:right="181"/>
              <w:rPr>
                <w:rFonts w:ascii="Swis721 Lt BT" w:hAnsi="Swis721 Lt BT"/>
                <w:sz w:val="20"/>
                <w:szCs w:val="20"/>
              </w:rPr>
            </w:pPr>
            <w:r>
              <w:rPr>
                <w:rFonts w:ascii="Swis721 Lt BT" w:hAnsi="Swis721 Lt BT"/>
                <w:sz w:val="20"/>
                <w:szCs w:val="20"/>
              </w:rPr>
              <w:t xml:space="preserve">Permitting authority. The local agency of government, </w:t>
            </w:r>
            <w:r w:rsidRPr="00E25BC1">
              <w:rPr>
                <w:rFonts w:ascii="Swis721 Lt BT" w:hAnsi="Swis721 Lt BT"/>
                <w:b/>
                <w:bCs/>
                <w:sz w:val="20"/>
                <w:szCs w:val="20"/>
                <w:u w:val="single"/>
              </w:rPr>
              <w:t>meaning any board, commission, or administrative officer</w:t>
            </w:r>
            <w:r>
              <w:rPr>
                <w:rFonts w:ascii="Swis721 Lt BT" w:hAnsi="Swis721 Lt BT"/>
                <w:sz w:val="20"/>
                <w:szCs w:val="20"/>
              </w:rPr>
              <w:t xml:space="preserve"> specifically empowered by state enabling law and local </w:t>
            </w:r>
            <w:r w:rsidRPr="00E25BC1">
              <w:rPr>
                <w:rFonts w:ascii="Swis721 Lt BT" w:hAnsi="Swis721 Lt BT"/>
                <w:b/>
                <w:bCs/>
                <w:sz w:val="20"/>
                <w:szCs w:val="20"/>
                <w:u w:val="single"/>
              </w:rPr>
              <w:t>regulation or</w:t>
            </w:r>
            <w:r>
              <w:rPr>
                <w:rFonts w:ascii="Swis721 Lt BT" w:hAnsi="Swis721 Lt BT"/>
                <w:sz w:val="20"/>
                <w:szCs w:val="20"/>
              </w:rPr>
              <w:t xml:space="preserve"> ordinance to hear and decide on specific matters pertaining to local land use.</w:t>
            </w:r>
          </w:p>
          <w:p w14:paraId="3B7BEB68" w14:textId="77777777" w:rsidR="00E25BC1" w:rsidRDefault="00E25BC1" w:rsidP="00EC148C">
            <w:pPr>
              <w:spacing w:before="120" w:after="120"/>
              <w:ind w:left="181" w:right="181"/>
              <w:rPr>
                <w:rFonts w:ascii="Swis721 Lt BT" w:hAnsi="Swis721 Lt BT"/>
                <w:sz w:val="20"/>
                <w:szCs w:val="20"/>
              </w:rPr>
            </w:pPr>
            <w:r>
              <w:rPr>
                <w:rFonts w:ascii="Swis721 Lt BT" w:hAnsi="Swis721 Lt BT"/>
                <w:sz w:val="20"/>
                <w:szCs w:val="20"/>
              </w:rPr>
              <w:t xml:space="preserve">Preliminary plan. </w:t>
            </w:r>
            <w:r w:rsidRPr="00E25BC1">
              <w:rPr>
                <w:rFonts w:ascii="Swis721 Lt BT" w:hAnsi="Swis721 Lt BT"/>
                <w:strike/>
                <w:sz w:val="20"/>
                <w:szCs w:val="20"/>
              </w:rPr>
              <w:t>The</w:t>
            </w:r>
            <w:r>
              <w:rPr>
                <w:rFonts w:ascii="Swis721 Lt BT" w:hAnsi="Swis721 Lt BT"/>
                <w:sz w:val="20"/>
                <w:szCs w:val="20"/>
              </w:rPr>
              <w:t xml:space="preserve"> </w:t>
            </w:r>
            <w:r w:rsidRPr="00E25BC1">
              <w:rPr>
                <w:rFonts w:ascii="Swis721 Lt BT" w:hAnsi="Swis721 Lt BT"/>
                <w:b/>
                <w:bCs/>
                <w:sz w:val="20"/>
                <w:szCs w:val="20"/>
                <w:u w:val="single"/>
              </w:rPr>
              <w:t>A</w:t>
            </w:r>
            <w:r>
              <w:rPr>
                <w:rFonts w:ascii="Swis721 Lt BT" w:hAnsi="Swis721 Lt BT"/>
                <w:b/>
                <w:bCs/>
                <w:sz w:val="20"/>
                <w:szCs w:val="20"/>
                <w:u w:val="single"/>
              </w:rPr>
              <w:t xml:space="preserve"> </w:t>
            </w:r>
            <w:r>
              <w:rPr>
                <w:rFonts w:ascii="Swis721 Lt BT" w:hAnsi="Swis721 Lt BT"/>
                <w:sz w:val="20"/>
                <w:szCs w:val="20"/>
              </w:rPr>
              <w:t xml:space="preserve">required stage of land development and subdivision review which </w:t>
            </w:r>
            <w:r w:rsidRPr="00E25BC1">
              <w:rPr>
                <w:rFonts w:ascii="Swis721 Lt BT" w:hAnsi="Swis721 Lt BT"/>
                <w:b/>
                <w:bCs/>
                <w:sz w:val="20"/>
                <w:szCs w:val="20"/>
                <w:u w:val="single"/>
              </w:rPr>
              <w:t>generally</w:t>
            </w:r>
            <w:r>
              <w:rPr>
                <w:rFonts w:ascii="Swis721 Lt BT" w:hAnsi="Swis721 Lt BT"/>
                <w:sz w:val="20"/>
                <w:szCs w:val="20"/>
              </w:rPr>
              <w:t xml:space="preserve"> requires detailed engineered drawings </w:t>
            </w:r>
            <w:r w:rsidRPr="00E25BC1">
              <w:rPr>
                <w:rFonts w:ascii="Swis721 Lt BT" w:hAnsi="Swis721 Lt BT"/>
                <w:strike/>
                <w:sz w:val="20"/>
                <w:szCs w:val="20"/>
              </w:rPr>
              <w:t>and all required state and federal permits</w:t>
            </w:r>
            <w:r>
              <w:rPr>
                <w:rFonts w:ascii="Swis721 Lt BT" w:hAnsi="Swis721 Lt BT"/>
                <w:sz w:val="20"/>
                <w:szCs w:val="20"/>
              </w:rPr>
              <w:t>.</w:t>
            </w:r>
          </w:p>
          <w:p w14:paraId="051F36D3" w14:textId="77777777" w:rsidR="00E25BC1" w:rsidRDefault="00E25BC1" w:rsidP="00EC148C">
            <w:pPr>
              <w:spacing w:before="120" w:after="120"/>
              <w:ind w:left="181" w:right="181"/>
              <w:rPr>
                <w:rFonts w:ascii="Swis721 Lt BT" w:hAnsi="Swis721 Lt BT"/>
                <w:b/>
                <w:bCs/>
                <w:sz w:val="20"/>
                <w:szCs w:val="20"/>
                <w:u w:val="single"/>
              </w:rPr>
            </w:pPr>
            <w:r w:rsidRPr="00E25BC1">
              <w:rPr>
                <w:rFonts w:ascii="Swis721 Lt BT" w:hAnsi="Swis721 Lt BT"/>
                <w:b/>
                <w:bCs/>
                <w:sz w:val="20"/>
                <w:szCs w:val="20"/>
                <w:u w:val="single"/>
              </w:rPr>
              <w:t>Public hearing. A hearing before the planning board which is duly noticed in accordance with [INSERT LOCAL SECTION REFERENCE] and which allows public comment. A public hearing is not required for an application or stage of approval unless otherwise stated in this section.</w:t>
            </w:r>
          </w:p>
          <w:p w14:paraId="7B8EC95C" w14:textId="77777777" w:rsidR="00E25BC1" w:rsidRDefault="00E25BC1" w:rsidP="00EC148C">
            <w:pPr>
              <w:spacing w:before="120" w:after="120"/>
              <w:ind w:left="181" w:right="181"/>
              <w:rPr>
                <w:rFonts w:ascii="Swis721 Lt BT" w:hAnsi="Swis721 Lt BT"/>
                <w:strike/>
                <w:sz w:val="20"/>
                <w:szCs w:val="20"/>
              </w:rPr>
            </w:pPr>
            <w:r w:rsidRPr="00E25BC1">
              <w:rPr>
                <w:rFonts w:ascii="Swis721 Lt BT" w:hAnsi="Swis721 Lt BT"/>
                <w:strike/>
                <w:sz w:val="20"/>
                <w:szCs w:val="20"/>
              </w:rPr>
              <w:t>Public informational meeting. A meeting of the planning board or governing body preceded by notice, open to the public and at which the public is heard.</w:t>
            </w:r>
          </w:p>
          <w:p w14:paraId="732440F1" w14:textId="77777777" w:rsidR="00E25BC1" w:rsidRDefault="00E25BC1" w:rsidP="00EC148C">
            <w:pPr>
              <w:spacing w:before="120" w:after="120"/>
              <w:ind w:left="181" w:right="181"/>
              <w:rPr>
                <w:rFonts w:ascii="Swis721 Lt BT" w:hAnsi="Swis721 Lt BT"/>
                <w:strike/>
                <w:sz w:val="20"/>
                <w:szCs w:val="20"/>
              </w:rPr>
            </w:pPr>
            <w:r>
              <w:rPr>
                <w:rFonts w:ascii="Swis721 Lt BT" w:hAnsi="Swis721 Lt BT"/>
                <w:strike/>
                <w:sz w:val="20"/>
                <w:szCs w:val="20"/>
              </w:rPr>
              <w:t xml:space="preserve">Re subdivision. Any change of an approved or recorded subdivision plat or in a lot recorded in the municipal land evidence records, or that affects the lot lines of any areas reserved for public use, or that affects any map or plan legally recorded prior to the adoption oft eh local land development and subdivision regulations. </w:t>
            </w:r>
          </w:p>
          <w:p w14:paraId="77C1F238" w14:textId="77777777" w:rsidR="00C73209" w:rsidRPr="00C73209" w:rsidRDefault="00C73209" w:rsidP="00EC148C">
            <w:pPr>
              <w:spacing w:before="120" w:after="120"/>
              <w:ind w:left="181" w:right="181"/>
              <w:rPr>
                <w:rFonts w:ascii="Swis721 Lt BT" w:hAnsi="Swis721 Lt BT"/>
                <w:strike/>
                <w:sz w:val="20"/>
                <w:szCs w:val="20"/>
              </w:rPr>
            </w:pPr>
            <w:r w:rsidRPr="00C73209">
              <w:rPr>
                <w:rFonts w:ascii="Swis721 Lt BT" w:hAnsi="Swis721 Lt BT"/>
                <w:sz w:val="20"/>
                <w:szCs w:val="20"/>
              </w:rPr>
              <w:t>Subdivision. The division</w:t>
            </w:r>
            <w:r>
              <w:rPr>
                <w:rFonts w:ascii="Swis721 Lt BT" w:hAnsi="Swis721 Lt BT"/>
                <w:strike/>
                <w:sz w:val="20"/>
                <w:szCs w:val="20"/>
              </w:rPr>
              <w:t xml:space="preserve"> or re division, </w:t>
            </w:r>
            <w:r w:rsidRPr="00C73209">
              <w:rPr>
                <w:rFonts w:ascii="Swis721 Lt BT" w:hAnsi="Swis721 Lt BT"/>
                <w:sz w:val="20"/>
                <w:szCs w:val="20"/>
              </w:rPr>
              <w:t>of a lot, tract, or parcel of land into two or more lots, tracts, or parcels</w:t>
            </w:r>
            <w:r w:rsidRPr="00C73209">
              <w:rPr>
                <w:rFonts w:ascii="Swis721 Lt BT" w:hAnsi="Swis721 Lt BT"/>
                <w:strike/>
                <w:sz w:val="20"/>
                <w:szCs w:val="20"/>
              </w:rPr>
              <w:t xml:space="preserve">. </w:t>
            </w:r>
            <w:r>
              <w:rPr>
                <w:rFonts w:ascii="Swis721 Lt BT" w:hAnsi="Swis721 Lt BT"/>
                <w:strike/>
                <w:sz w:val="20"/>
                <w:szCs w:val="20"/>
              </w:rPr>
              <w:t xml:space="preserve">Any </w:t>
            </w:r>
            <w:r w:rsidRPr="00C73209">
              <w:rPr>
                <w:rFonts w:ascii="Swis721 Lt BT" w:hAnsi="Swis721 Lt BT"/>
                <w:sz w:val="20"/>
                <w:szCs w:val="20"/>
              </w:rPr>
              <w:t>or any adjustments to existing lot lines</w:t>
            </w:r>
            <w:r>
              <w:rPr>
                <w:rFonts w:ascii="Swis721 Lt BT" w:hAnsi="Swis721 Lt BT"/>
                <w:strike/>
                <w:sz w:val="20"/>
                <w:szCs w:val="20"/>
              </w:rPr>
              <w:t xml:space="preserve"> of a recorded lot by any means </w:t>
            </w:r>
            <w:r w:rsidRPr="00C73209">
              <w:rPr>
                <w:rFonts w:ascii="Swis721 Lt BT" w:hAnsi="Swis721 Lt BT"/>
                <w:sz w:val="20"/>
                <w:szCs w:val="20"/>
              </w:rPr>
              <w:t>is considered a subdivision.</w:t>
            </w:r>
            <w:r>
              <w:rPr>
                <w:rFonts w:ascii="Swis721 Lt BT" w:hAnsi="Swis721 Lt BT"/>
                <w:strike/>
                <w:sz w:val="20"/>
                <w:szCs w:val="20"/>
              </w:rPr>
              <w:t xml:space="preserve"> All re subdivision activity is considered a subdivision. The division of property for the purposes of financing </w:t>
            </w:r>
            <w:r w:rsidRPr="00C73209">
              <w:rPr>
                <w:rFonts w:ascii="Swis721 Lt BT" w:hAnsi="Swis721 Lt BT"/>
                <w:strike/>
                <w:sz w:val="20"/>
                <w:szCs w:val="20"/>
              </w:rPr>
              <w:t>constitutes a subdivision.</w:t>
            </w:r>
          </w:p>
          <w:p w14:paraId="7F589B81" w14:textId="31D48F46" w:rsidR="00C73209" w:rsidRPr="00C73209" w:rsidRDefault="00C73209" w:rsidP="00EC148C">
            <w:pPr>
              <w:spacing w:before="120" w:after="120"/>
              <w:ind w:left="181" w:right="181"/>
              <w:rPr>
                <w:rFonts w:ascii="Swis721 Lt BT" w:hAnsi="Swis721 Lt BT"/>
                <w:sz w:val="20"/>
                <w:szCs w:val="20"/>
              </w:rPr>
            </w:pPr>
            <w:r w:rsidRPr="00C73209">
              <w:rPr>
                <w:rFonts w:ascii="Swis721 Lt BT" w:hAnsi="Swis721 Lt BT"/>
                <w:sz w:val="20"/>
                <w:szCs w:val="20"/>
              </w:rPr>
              <w:t xml:space="preserve">Technical review committee. A committee </w:t>
            </w:r>
            <w:r w:rsidRPr="00C73209">
              <w:rPr>
                <w:rFonts w:ascii="Swis721 Lt BT" w:hAnsi="Swis721 Lt BT"/>
                <w:b/>
                <w:bCs/>
                <w:sz w:val="20"/>
                <w:szCs w:val="20"/>
                <w:u w:val="single"/>
              </w:rPr>
              <w:t>or committees</w:t>
            </w:r>
            <w:r w:rsidRPr="00C73209">
              <w:rPr>
                <w:rFonts w:ascii="Swis721 Lt BT" w:hAnsi="Swis721 Lt BT"/>
                <w:sz w:val="20"/>
                <w:szCs w:val="20"/>
              </w:rPr>
              <w:t xml:space="preserve"> appointed by the </w:t>
            </w:r>
            <w:r w:rsidRPr="00C73209">
              <w:rPr>
                <w:rFonts w:ascii="Swis721 Lt BT" w:hAnsi="Swis721 Lt BT"/>
                <w:strike/>
                <w:sz w:val="20"/>
                <w:szCs w:val="20"/>
              </w:rPr>
              <w:t>planning board</w:t>
            </w:r>
            <w:r w:rsidRPr="00C73209">
              <w:rPr>
                <w:rFonts w:ascii="Swis721 Lt BT" w:hAnsi="Swis721 Lt BT"/>
                <w:sz w:val="20"/>
                <w:szCs w:val="20"/>
              </w:rPr>
              <w:t xml:space="preserve"> </w:t>
            </w:r>
            <w:r w:rsidRPr="00C73209">
              <w:rPr>
                <w:rFonts w:ascii="Swis721 Lt BT" w:hAnsi="Swis721 Lt BT"/>
                <w:b/>
                <w:bCs/>
                <w:sz w:val="20"/>
                <w:szCs w:val="20"/>
                <w:u w:val="single"/>
              </w:rPr>
              <w:t>municipality</w:t>
            </w:r>
            <w:r w:rsidRPr="00C73209">
              <w:rPr>
                <w:rFonts w:ascii="Swis721 Lt BT" w:hAnsi="Swis721 Lt BT"/>
                <w:sz w:val="20"/>
                <w:szCs w:val="20"/>
              </w:rPr>
              <w:t xml:space="preserve"> for the purpose of reviewing, commenting, </w:t>
            </w:r>
            <w:r w:rsidRPr="00C73209">
              <w:rPr>
                <w:rFonts w:ascii="Swis721 Lt BT" w:hAnsi="Swis721 Lt BT"/>
                <w:strike/>
                <w:sz w:val="20"/>
                <w:szCs w:val="20"/>
              </w:rPr>
              <w:t>and</w:t>
            </w:r>
            <w:r>
              <w:rPr>
                <w:rFonts w:ascii="Swis721 Lt BT" w:hAnsi="Swis721 Lt BT"/>
                <w:sz w:val="20"/>
                <w:szCs w:val="20"/>
              </w:rPr>
              <w:t xml:space="preserve"> </w:t>
            </w:r>
            <w:r w:rsidRPr="00C73209">
              <w:rPr>
                <w:rFonts w:ascii="Swis721 Lt BT" w:hAnsi="Swis721 Lt BT"/>
                <w:b/>
                <w:bCs/>
                <w:sz w:val="20"/>
                <w:szCs w:val="20"/>
                <w:u w:val="single"/>
              </w:rPr>
              <w:t xml:space="preserve">approving and/or </w:t>
            </w:r>
            <w:r w:rsidRPr="00C73209">
              <w:rPr>
                <w:rFonts w:ascii="Swis721 Lt BT" w:hAnsi="Swis721 Lt BT"/>
                <w:sz w:val="20"/>
                <w:szCs w:val="20"/>
              </w:rPr>
              <w:t xml:space="preserve">making recommendations to the planning board </w:t>
            </w:r>
            <w:r w:rsidRPr="00C73209">
              <w:rPr>
                <w:rFonts w:ascii="Swis721 Lt BT" w:hAnsi="Swis721 Lt BT"/>
                <w:strike/>
                <w:sz w:val="20"/>
                <w:szCs w:val="20"/>
              </w:rPr>
              <w:t>with respect to approval of land development and subdivision applications</w:t>
            </w:r>
            <w:r>
              <w:rPr>
                <w:rFonts w:ascii="Swis721 Lt BT" w:hAnsi="Swis721 Lt BT"/>
                <w:sz w:val="20"/>
                <w:szCs w:val="20"/>
              </w:rPr>
              <w:t xml:space="preserve"> </w:t>
            </w:r>
            <w:r w:rsidRPr="00C73209">
              <w:rPr>
                <w:rFonts w:ascii="Swis721 Lt BT" w:hAnsi="Swis721 Lt BT"/>
                <w:b/>
                <w:bCs/>
                <w:sz w:val="20"/>
                <w:szCs w:val="20"/>
                <w:u w:val="single"/>
              </w:rPr>
              <w:t>or administrative officer as set forth in [INSERT LOCAL SECTION REFERENCE].</w:t>
            </w:r>
          </w:p>
        </w:tc>
      </w:tr>
      <w:tr w:rsidR="00FA2296" w14:paraId="63A06F8F" w14:textId="77777777" w:rsidTr="00FA2296">
        <w:tc>
          <w:tcPr>
            <w:tcW w:w="13495" w:type="dxa"/>
            <w:gridSpan w:val="3"/>
            <w:tcBorders>
              <w:top w:val="single" w:sz="4" w:space="0" w:color="000000"/>
            </w:tcBorders>
            <w:shd w:val="clear" w:color="auto" w:fill="FDE9D9" w:themeFill="accent6" w:themeFillTint="33"/>
            <w:tcMar>
              <w:top w:w="0" w:type="dxa"/>
              <w:left w:w="108" w:type="dxa"/>
              <w:bottom w:w="0" w:type="dxa"/>
              <w:right w:w="108" w:type="dxa"/>
            </w:tcMar>
          </w:tcPr>
          <w:p w14:paraId="44E36B84" w14:textId="12DEB05D" w:rsidR="00FA2296" w:rsidRPr="00EC148C" w:rsidRDefault="00FA2296" w:rsidP="00EC148C">
            <w:pPr>
              <w:widowControl w:val="0"/>
              <w:pBdr>
                <w:left w:val="none" w:sz="0" w:space="11" w:color="auto"/>
              </w:pBdr>
              <w:spacing w:before="120" w:after="120" w:line="240" w:lineRule="auto"/>
              <w:ind w:left="181" w:right="346"/>
              <w:jc w:val="both"/>
              <w:rPr>
                <w:rFonts w:ascii="Swis721 Lt BT" w:eastAsia="Times New Roman" w:hAnsi="Swis721 Lt BT" w:cs="Times New Roman"/>
                <w:color w:val="000000"/>
                <w:sz w:val="20"/>
                <w:szCs w:val="20"/>
              </w:rPr>
            </w:pPr>
            <w:r w:rsidRPr="00EC148C">
              <w:rPr>
                <w:rFonts w:ascii="Swis721 Lt BT" w:eastAsia="Times New Roman" w:hAnsi="Swis721 Lt BT" w:cs="Times New Roman"/>
                <w:color w:val="000000"/>
                <w:sz w:val="20"/>
                <w:szCs w:val="20"/>
              </w:rPr>
              <w:lastRenderedPageBreak/>
              <w:t>See the subdivision regulation template language for how to incorporate all the required revisions into the local land development and subdivision regulations.</w:t>
            </w:r>
          </w:p>
        </w:tc>
      </w:tr>
    </w:tbl>
    <w:p w14:paraId="18624FFA" w14:textId="77777777" w:rsidR="00EF1603" w:rsidRDefault="00EF1603">
      <w:pPr>
        <w:spacing w:after="160"/>
      </w:pPr>
    </w:p>
    <w:tbl>
      <w:tblPr>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81"/>
        <w:gridCol w:w="1612"/>
        <w:gridCol w:w="9242"/>
      </w:tblGrid>
      <w:tr w:rsidR="00EF1603" w14:paraId="7C934C7E" w14:textId="77777777">
        <w:tc>
          <w:tcPr>
            <w:tcW w:w="2160" w:type="dxa"/>
            <w:tcBorders>
              <w:bottom w:val="single" w:sz="4" w:space="0" w:color="000000"/>
              <w:right w:val="single" w:sz="4" w:space="0" w:color="000000"/>
            </w:tcBorders>
            <w:shd w:val="clear" w:color="auto" w:fill="F7D8F8"/>
            <w:tcMar>
              <w:top w:w="0" w:type="dxa"/>
              <w:left w:w="108" w:type="dxa"/>
              <w:bottom w:w="0" w:type="dxa"/>
              <w:right w:w="108" w:type="dxa"/>
            </w:tcMar>
            <w:hideMark/>
          </w:tcPr>
          <w:p w14:paraId="6BE6FCAC" w14:textId="77777777" w:rsidR="00EF1603" w:rsidRDefault="004E6913">
            <w:pPr>
              <w:spacing w:line="240" w:lineRule="auto"/>
              <w:rPr>
                <w:color w:val="000000"/>
                <w:sz w:val="20"/>
                <w:szCs w:val="20"/>
              </w:rPr>
            </w:pPr>
            <w:bookmarkStart w:id="1" w:name="_Hlk142404879"/>
            <w:r>
              <w:rPr>
                <w:rFonts w:ascii="Swis721 Lt BT" w:eastAsia="Swis721 Lt BT" w:hAnsi="Swis721 Lt BT" w:cs="Swis721 Lt BT"/>
                <w:b/>
                <w:bCs/>
                <w:color w:val="000000"/>
                <w:sz w:val="20"/>
                <w:szCs w:val="20"/>
              </w:rPr>
              <w:t>Bill Title</w:t>
            </w:r>
          </w:p>
        </w:tc>
        <w:tc>
          <w:tcPr>
            <w:tcW w:w="10975" w:type="dxa"/>
            <w:gridSpan w:val="2"/>
            <w:tcBorders>
              <w:left w:val="single" w:sz="4" w:space="0" w:color="000000"/>
              <w:bottom w:val="single" w:sz="4" w:space="0" w:color="000000"/>
            </w:tcBorders>
            <w:tcMar>
              <w:top w:w="0" w:type="dxa"/>
              <w:left w:w="108" w:type="dxa"/>
              <w:bottom w:w="0" w:type="dxa"/>
              <w:right w:w="108" w:type="dxa"/>
            </w:tcMar>
            <w:hideMark/>
          </w:tcPr>
          <w:p w14:paraId="177848F3" w14:textId="77777777" w:rsidR="00EF1603" w:rsidRDefault="004E6913">
            <w:pPr>
              <w:spacing w:line="240" w:lineRule="auto"/>
              <w:rPr>
                <w:color w:val="000000"/>
                <w:sz w:val="20"/>
                <w:szCs w:val="20"/>
              </w:rPr>
            </w:pPr>
            <w:r>
              <w:rPr>
                <w:rFonts w:ascii="Swis721 Lt BT" w:eastAsia="Swis721 Lt BT" w:hAnsi="Swis721 Lt BT" w:cs="Swis721 Lt BT"/>
                <w:color w:val="000000"/>
                <w:sz w:val="20"/>
                <w:szCs w:val="20"/>
              </w:rPr>
              <w:t xml:space="preserve">LMI Housing </w:t>
            </w:r>
          </w:p>
        </w:tc>
      </w:tr>
      <w:tr w:rsidR="00EF1603" w14:paraId="0673929F" w14:textId="77777777">
        <w:tc>
          <w:tcPr>
            <w:tcW w:w="2160" w:type="dxa"/>
            <w:tcBorders>
              <w:top w:val="single" w:sz="4" w:space="0" w:color="000000"/>
              <w:bottom w:val="single" w:sz="4" w:space="0" w:color="000000"/>
              <w:right w:val="single" w:sz="4" w:space="0" w:color="000000"/>
            </w:tcBorders>
            <w:shd w:val="clear" w:color="auto" w:fill="F7D8F8"/>
            <w:tcMar>
              <w:top w:w="0" w:type="dxa"/>
              <w:left w:w="108" w:type="dxa"/>
              <w:bottom w:w="0" w:type="dxa"/>
              <w:right w:w="108" w:type="dxa"/>
            </w:tcMar>
            <w:hideMark/>
          </w:tcPr>
          <w:p w14:paraId="39EA8326"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t>House Number</w:t>
            </w:r>
          </w:p>
        </w:tc>
        <w:tc>
          <w:tcPr>
            <w:tcW w:w="10975" w:type="dxa"/>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74B60891" w14:textId="3CBF9949" w:rsidR="00EF1603" w:rsidRDefault="00000000">
            <w:pPr>
              <w:spacing w:line="240" w:lineRule="auto"/>
              <w:rPr>
                <w:color w:val="000000"/>
                <w:sz w:val="20"/>
                <w:szCs w:val="20"/>
              </w:rPr>
            </w:pPr>
            <w:hyperlink r:id="rId26" w:history="1">
              <w:r w:rsidR="004E6913" w:rsidRPr="00D22059">
                <w:rPr>
                  <w:rStyle w:val="Hyperlink"/>
                  <w:rFonts w:ascii="Swis721 Lt BT" w:eastAsia="Swis721 Lt BT" w:hAnsi="Swis721 Lt BT" w:cs="Swis721 Lt BT"/>
                  <w:sz w:val="20"/>
                  <w:szCs w:val="20"/>
                </w:rPr>
                <w:t>H 6081 Substitute A</w:t>
              </w:r>
            </w:hyperlink>
          </w:p>
        </w:tc>
      </w:tr>
      <w:tr w:rsidR="00EF1603" w14:paraId="29FF09C7" w14:textId="77777777">
        <w:tc>
          <w:tcPr>
            <w:tcW w:w="2160" w:type="dxa"/>
            <w:tcBorders>
              <w:top w:val="single" w:sz="4" w:space="0" w:color="000000"/>
              <w:bottom w:val="single" w:sz="4" w:space="0" w:color="000000"/>
              <w:right w:val="single" w:sz="4" w:space="0" w:color="000000"/>
            </w:tcBorders>
            <w:shd w:val="clear" w:color="auto" w:fill="F7D8F8"/>
            <w:tcMar>
              <w:top w:w="0" w:type="dxa"/>
              <w:left w:w="108" w:type="dxa"/>
              <w:bottom w:w="0" w:type="dxa"/>
              <w:right w:w="108" w:type="dxa"/>
            </w:tcMar>
            <w:hideMark/>
          </w:tcPr>
          <w:p w14:paraId="1ACC9FA0"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t>Senate Number</w:t>
            </w:r>
          </w:p>
        </w:tc>
        <w:tc>
          <w:tcPr>
            <w:tcW w:w="10975" w:type="dxa"/>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37148A01" w14:textId="1B24669C" w:rsidR="00EF1603" w:rsidRDefault="00000000">
            <w:pPr>
              <w:spacing w:line="240" w:lineRule="auto"/>
              <w:rPr>
                <w:color w:val="000000"/>
                <w:sz w:val="20"/>
                <w:szCs w:val="20"/>
              </w:rPr>
            </w:pPr>
            <w:hyperlink r:id="rId27" w:history="1">
              <w:r w:rsidR="004E6913" w:rsidRPr="00D22059">
                <w:rPr>
                  <w:rStyle w:val="Hyperlink"/>
                  <w:rFonts w:ascii="Swis721 Lt BT" w:eastAsia="Swis721 Lt BT" w:hAnsi="Swis721 Lt BT" w:cs="Swis721 Lt BT"/>
                  <w:sz w:val="20"/>
                  <w:szCs w:val="20"/>
                </w:rPr>
                <w:t>S 1037 Substitute A</w:t>
              </w:r>
            </w:hyperlink>
          </w:p>
        </w:tc>
      </w:tr>
      <w:tr w:rsidR="00EC148C" w14:paraId="3231FB24" w14:textId="77777777" w:rsidTr="008B323C">
        <w:tc>
          <w:tcPr>
            <w:tcW w:w="2160" w:type="dxa"/>
            <w:tcBorders>
              <w:top w:val="single" w:sz="4" w:space="0" w:color="000000"/>
              <w:right w:val="single" w:sz="4" w:space="0" w:color="000000"/>
            </w:tcBorders>
            <w:shd w:val="clear" w:color="auto" w:fill="F7D8F8"/>
            <w:tcMar>
              <w:top w:w="0" w:type="dxa"/>
              <w:left w:w="108" w:type="dxa"/>
              <w:bottom w:w="0" w:type="dxa"/>
              <w:right w:w="108" w:type="dxa"/>
            </w:tcMar>
            <w:hideMark/>
          </w:tcPr>
          <w:p w14:paraId="5F75D2BD" w14:textId="588FF862" w:rsidR="00EC148C" w:rsidRDefault="00EC148C">
            <w:pPr>
              <w:spacing w:line="240" w:lineRule="auto"/>
              <w:rPr>
                <w:color w:val="000000"/>
                <w:sz w:val="20"/>
                <w:szCs w:val="20"/>
              </w:rPr>
            </w:pPr>
            <w:r>
              <w:rPr>
                <w:rFonts w:ascii="Swis721 Lt BT" w:eastAsia="Swis721 Lt BT" w:hAnsi="Swis721 Lt BT" w:cs="Swis721 Lt BT"/>
                <w:b/>
                <w:bCs/>
                <w:color w:val="000000"/>
                <w:sz w:val="20"/>
                <w:szCs w:val="20"/>
              </w:rPr>
              <w:t>RIGL Section and Language for Insertion into Local Ordinance/Regulation</w:t>
            </w:r>
          </w:p>
        </w:tc>
        <w:tc>
          <w:tcPr>
            <w:tcW w:w="1615" w:type="dxa"/>
            <w:tcBorders>
              <w:top w:val="single" w:sz="4" w:space="0" w:color="000000"/>
              <w:left w:val="single" w:sz="4" w:space="0" w:color="000000"/>
            </w:tcBorders>
            <w:tcMar>
              <w:top w:w="0" w:type="dxa"/>
              <w:left w:w="108" w:type="dxa"/>
              <w:bottom w:w="0" w:type="dxa"/>
              <w:right w:w="108" w:type="dxa"/>
            </w:tcMar>
            <w:hideMark/>
          </w:tcPr>
          <w:p w14:paraId="2C38FE0D" w14:textId="3169AB4B" w:rsidR="00EC148C" w:rsidRPr="00EC148C" w:rsidRDefault="00EC148C" w:rsidP="00EC148C">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sidRPr="00EC148C">
              <w:rPr>
                <w:rFonts w:ascii="Swis721 Lt BT" w:eastAsia="Times New Roman" w:hAnsi="Swis721 Lt BT" w:cs="Times New Roman"/>
                <w:color w:val="000000"/>
                <w:sz w:val="20"/>
                <w:szCs w:val="20"/>
              </w:rPr>
              <w:t>§45-53-3</w:t>
            </w:r>
            <w:r>
              <w:rPr>
                <w:rFonts w:ascii="Swis721 Lt BT" w:eastAsia="Times New Roman" w:hAnsi="Swis721 Lt BT" w:cs="Times New Roman"/>
                <w:color w:val="000000"/>
                <w:sz w:val="20"/>
                <w:szCs w:val="20"/>
              </w:rPr>
              <w:t>(1)</w:t>
            </w:r>
          </w:p>
          <w:p w14:paraId="412AAB66" w14:textId="5B2F5BB9" w:rsidR="00EC148C" w:rsidRPr="00EC148C" w:rsidRDefault="00EC148C" w:rsidP="00EC148C">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sidRPr="00EC148C">
              <w:rPr>
                <w:rFonts w:ascii="Swis721 Lt BT" w:eastAsia="Times New Roman" w:hAnsi="Swis721 Lt BT" w:cs="Times New Roman"/>
                <w:color w:val="000000"/>
                <w:sz w:val="20"/>
                <w:szCs w:val="20"/>
              </w:rPr>
              <w:t>Definition</w:t>
            </w:r>
          </w:p>
          <w:p w14:paraId="6768F83C" w14:textId="674A6607" w:rsidR="00EC148C" w:rsidRPr="00EC148C" w:rsidRDefault="00EC148C"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p>
        </w:tc>
        <w:tc>
          <w:tcPr>
            <w:tcW w:w="9360" w:type="dxa"/>
            <w:tcBorders>
              <w:top w:val="single" w:sz="4" w:space="0" w:color="000000"/>
              <w:left w:val="single" w:sz="4" w:space="0" w:color="000000"/>
              <w:bottom w:val="single" w:sz="4" w:space="0" w:color="000000"/>
            </w:tcBorders>
          </w:tcPr>
          <w:p w14:paraId="3D3EEDB5" w14:textId="36A8155B" w:rsidR="00EC148C" w:rsidRPr="00EC148C" w:rsidRDefault="00EC148C" w:rsidP="00EC148C">
            <w:pPr>
              <w:pStyle w:val="ListParagraph"/>
              <w:widowControl w:val="0"/>
              <w:numPr>
                <w:ilvl w:val="0"/>
                <w:numId w:val="25"/>
              </w:numPr>
              <w:pBdr>
                <w:left w:val="none" w:sz="0" w:space="11" w:color="auto"/>
              </w:pBdr>
              <w:spacing w:before="120" w:after="120" w:line="240" w:lineRule="auto"/>
              <w:ind w:left="451" w:right="346"/>
              <w:jc w:val="both"/>
              <w:rPr>
                <w:rFonts w:ascii="Swis721 Lt BT" w:eastAsia="Times New Roman" w:hAnsi="Swis721 Lt BT" w:cs="Times New Roman"/>
                <w:b/>
                <w:bCs/>
                <w:color w:val="000000"/>
                <w:sz w:val="20"/>
                <w:szCs w:val="20"/>
                <w:u w:val="single"/>
              </w:rPr>
            </w:pPr>
            <w:r w:rsidRPr="00EC148C">
              <w:rPr>
                <w:rFonts w:ascii="Swis721 Lt BT" w:eastAsia="Times New Roman" w:hAnsi="Swis721 Lt BT" w:cs="Times New Roman"/>
                <w:b/>
                <w:bCs/>
                <w:color w:val="000000"/>
                <w:sz w:val="20"/>
                <w:szCs w:val="20"/>
                <w:u w:val="single"/>
              </w:rPr>
              <w:t xml:space="preserve">Adjustment(s) means a request, or requests by the applicant to seek relief from the literal use and dimensional requirements of the municipal zoning ordinance and/or the design standards or requirements of the municipal land development and subdivision regulations. </w:t>
            </w:r>
          </w:p>
        </w:tc>
      </w:tr>
      <w:tr w:rsidR="00FA2296" w14:paraId="5DFD06A3" w14:textId="77777777" w:rsidTr="00FA2296">
        <w:tc>
          <w:tcPr>
            <w:tcW w:w="13135" w:type="dxa"/>
            <w:gridSpan w:val="3"/>
            <w:shd w:val="clear" w:color="auto" w:fill="FDE9D9" w:themeFill="accent6" w:themeFillTint="33"/>
            <w:tcMar>
              <w:top w:w="0" w:type="dxa"/>
              <w:left w:w="108" w:type="dxa"/>
              <w:bottom w:w="0" w:type="dxa"/>
              <w:right w:w="108" w:type="dxa"/>
            </w:tcMar>
          </w:tcPr>
          <w:p w14:paraId="7BA0AC40" w14:textId="4E777EA0" w:rsidR="00FA2296" w:rsidRPr="00EC148C" w:rsidRDefault="007D5FA7" w:rsidP="00EC148C">
            <w:pPr>
              <w:widowControl w:val="0"/>
              <w:pBdr>
                <w:left w:val="none" w:sz="0" w:space="11" w:color="auto"/>
              </w:pBdr>
              <w:shd w:val="clear" w:color="auto" w:fill="FDE9D9" w:themeFill="accent6" w:themeFillTint="33"/>
              <w:spacing w:before="120" w:after="120" w:line="240" w:lineRule="auto"/>
              <w:ind w:left="91" w:right="346"/>
              <w:jc w:val="both"/>
              <w:rPr>
                <w:rFonts w:ascii="Swis721 Lt BT" w:eastAsia="Times New Roman" w:hAnsi="Swis721 Lt BT" w:cs="Times New Roman"/>
                <w:color w:val="000000"/>
                <w:sz w:val="20"/>
                <w:szCs w:val="20"/>
              </w:rPr>
            </w:pPr>
            <w:hyperlink r:id="rId28" w:history="1">
              <w:r w:rsidR="00FA2296" w:rsidRPr="007D5FA7">
                <w:rPr>
                  <w:rStyle w:val="Hyperlink"/>
                  <w:rFonts w:ascii="Swis721 Lt BT" w:eastAsia="Times New Roman" w:hAnsi="Swis721 Lt BT" w:cs="Times New Roman"/>
                  <w:sz w:val="20"/>
                  <w:szCs w:val="20"/>
                </w:rPr>
                <w:t>See the comprehensive permit template language for how to incorporate all the required revisions into the local zoning ordinance.</w:t>
              </w:r>
            </w:hyperlink>
          </w:p>
        </w:tc>
      </w:tr>
      <w:bookmarkEnd w:id="1"/>
    </w:tbl>
    <w:p w14:paraId="427C6B5F" w14:textId="77777777" w:rsidR="00EF1603" w:rsidRDefault="00EF1603">
      <w:pPr>
        <w:spacing w:after="160"/>
      </w:pPr>
    </w:p>
    <w:p w14:paraId="3A2FE671" w14:textId="77777777" w:rsidR="00EF1603" w:rsidRDefault="004E6913">
      <w:pPr>
        <w:spacing w:after="160"/>
      </w:pPr>
      <w:r>
        <w:br w:type="page"/>
      </w:r>
    </w:p>
    <w:tbl>
      <w:tblPr>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81"/>
        <w:gridCol w:w="1945"/>
        <w:gridCol w:w="8909"/>
      </w:tblGrid>
      <w:tr w:rsidR="00EF1603" w14:paraId="51A6FE02" w14:textId="77777777" w:rsidTr="00771651">
        <w:tc>
          <w:tcPr>
            <w:tcW w:w="2157" w:type="dxa"/>
            <w:tcBorders>
              <w:bottom w:val="single" w:sz="4" w:space="0" w:color="000000"/>
              <w:right w:val="single" w:sz="4" w:space="0" w:color="000000"/>
            </w:tcBorders>
            <w:shd w:val="clear" w:color="auto" w:fill="F7FEB8"/>
            <w:tcMar>
              <w:top w:w="0" w:type="dxa"/>
              <w:left w:w="108" w:type="dxa"/>
              <w:bottom w:w="0" w:type="dxa"/>
              <w:right w:w="108" w:type="dxa"/>
            </w:tcMar>
            <w:hideMark/>
          </w:tcPr>
          <w:p w14:paraId="5AA8491A" w14:textId="77777777" w:rsidR="00EF1603" w:rsidRDefault="004E6913">
            <w:pPr>
              <w:spacing w:line="240" w:lineRule="auto"/>
              <w:rPr>
                <w:color w:val="000000"/>
                <w:sz w:val="20"/>
                <w:szCs w:val="20"/>
              </w:rPr>
            </w:pPr>
            <w:bookmarkStart w:id="2" w:name="_Hlk142410781"/>
            <w:r>
              <w:rPr>
                <w:rFonts w:ascii="Swis721 Lt BT" w:eastAsia="Swis721 Lt BT" w:hAnsi="Swis721 Lt BT" w:cs="Swis721 Lt BT"/>
                <w:b/>
                <w:bCs/>
                <w:color w:val="000000"/>
                <w:sz w:val="20"/>
                <w:szCs w:val="20"/>
              </w:rPr>
              <w:lastRenderedPageBreak/>
              <w:t>Bill Title</w:t>
            </w:r>
          </w:p>
        </w:tc>
        <w:tc>
          <w:tcPr>
            <w:tcW w:w="10978" w:type="dxa"/>
            <w:gridSpan w:val="2"/>
            <w:tcBorders>
              <w:left w:val="single" w:sz="4" w:space="0" w:color="000000"/>
              <w:bottom w:val="single" w:sz="4" w:space="0" w:color="000000"/>
            </w:tcBorders>
            <w:tcMar>
              <w:top w:w="0" w:type="dxa"/>
              <w:left w:w="108" w:type="dxa"/>
              <w:bottom w:w="0" w:type="dxa"/>
              <w:right w:w="108" w:type="dxa"/>
            </w:tcMar>
            <w:hideMark/>
          </w:tcPr>
          <w:p w14:paraId="0509524D" w14:textId="77777777" w:rsidR="00EF1603" w:rsidRDefault="004E6913">
            <w:pPr>
              <w:spacing w:line="240" w:lineRule="auto"/>
              <w:rPr>
                <w:color w:val="000000"/>
                <w:sz w:val="20"/>
                <w:szCs w:val="20"/>
              </w:rPr>
            </w:pPr>
            <w:r>
              <w:rPr>
                <w:rFonts w:ascii="Swis721 Lt BT" w:eastAsia="Swis721 Lt BT" w:hAnsi="Swis721 Lt BT" w:cs="Swis721 Lt BT"/>
                <w:color w:val="000000"/>
                <w:sz w:val="20"/>
                <w:szCs w:val="20"/>
              </w:rPr>
              <w:t xml:space="preserve">Inclusionary Zoning </w:t>
            </w:r>
          </w:p>
        </w:tc>
      </w:tr>
      <w:tr w:rsidR="00EF1603" w14:paraId="547BBF4C" w14:textId="77777777" w:rsidTr="00771651">
        <w:tc>
          <w:tcPr>
            <w:tcW w:w="2157" w:type="dxa"/>
            <w:tcBorders>
              <w:top w:val="single" w:sz="4" w:space="0" w:color="000000"/>
              <w:bottom w:val="single" w:sz="4" w:space="0" w:color="000000"/>
              <w:right w:val="single" w:sz="4" w:space="0" w:color="000000"/>
            </w:tcBorders>
            <w:shd w:val="clear" w:color="auto" w:fill="F7FEB8"/>
            <w:tcMar>
              <w:top w:w="0" w:type="dxa"/>
              <w:left w:w="108" w:type="dxa"/>
              <w:bottom w:w="0" w:type="dxa"/>
              <w:right w:w="108" w:type="dxa"/>
            </w:tcMar>
            <w:hideMark/>
          </w:tcPr>
          <w:p w14:paraId="0E6B68BF"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t>House Number</w:t>
            </w:r>
          </w:p>
        </w:tc>
        <w:tc>
          <w:tcPr>
            <w:tcW w:w="10978" w:type="dxa"/>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499E2EF1" w14:textId="278AE10D" w:rsidR="00EF1603" w:rsidRDefault="00000000">
            <w:pPr>
              <w:spacing w:line="240" w:lineRule="auto"/>
              <w:rPr>
                <w:color w:val="000000"/>
                <w:sz w:val="20"/>
                <w:szCs w:val="20"/>
              </w:rPr>
            </w:pPr>
            <w:hyperlink r:id="rId29" w:history="1">
              <w:r w:rsidR="004E6913" w:rsidRPr="00D22059">
                <w:rPr>
                  <w:rStyle w:val="Hyperlink"/>
                  <w:rFonts w:ascii="Swis721 Lt BT" w:eastAsia="Swis721 Lt BT" w:hAnsi="Swis721 Lt BT" w:cs="Swis721 Lt BT"/>
                  <w:sz w:val="20"/>
                  <w:szCs w:val="20"/>
                </w:rPr>
                <w:t>H 6058 Substitute A</w:t>
              </w:r>
            </w:hyperlink>
          </w:p>
        </w:tc>
      </w:tr>
      <w:tr w:rsidR="00EF1603" w14:paraId="49B89F04" w14:textId="77777777" w:rsidTr="00771651">
        <w:tc>
          <w:tcPr>
            <w:tcW w:w="2157" w:type="dxa"/>
            <w:tcBorders>
              <w:top w:val="single" w:sz="4" w:space="0" w:color="000000"/>
              <w:bottom w:val="single" w:sz="4" w:space="0" w:color="000000"/>
              <w:right w:val="single" w:sz="4" w:space="0" w:color="000000"/>
            </w:tcBorders>
            <w:shd w:val="clear" w:color="auto" w:fill="F7FEB8"/>
            <w:tcMar>
              <w:top w:w="0" w:type="dxa"/>
              <w:left w:w="108" w:type="dxa"/>
              <w:bottom w:w="0" w:type="dxa"/>
              <w:right w:w="108" w:type="dxa"/>
            </w:tcMar>
            <w:hideMark/>
          </w:tcPr>
          <w:p w14:paraId="2A66A818"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t>Senate Number</w:t>
            </w:r>
          </w:p>
        </w:tc>
        <w:tc>
          <w:tcPr>
            <w:tcW w:w="10978" w:type="dxa"/>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3F4B6042" w14:textId="1ECD4C2A" w:rsidR="00EF1603" w:rsidRDefault="00000000">
            <w:pPr>
              <w:spacing w:line="240" w:lineRule="auto"/>
              <w:rPr>
                <w:color w:val="000000"/>
                <w:sz w:val="20"/>
                <w:szCs w:val="20"/>
              </w:rPr>
            </w:pPr>
            <w:hyperlink r:id="rId30" w:history="1">
              <w:r w:rsidR="004E6913" w:rsidRPr="00D22059">
                <w:rPr>
                  <w:rStyle w:val="Hyperlink"/>
                  <w:rFonts w:ascii="Swis721 Lt BT" w:eastAsia="Swis721 Lt BT" w:hAnsi="Swis721 Lt BT" w:cs="Swis721 Lt BT"/>
                  <w:sz w:val="20"/>
                  <w:szCs w:val="20"/>
                </w:rPr>
                <w:t>S 1051 Substitute A</w:t>
              </w:r>
            </w:hyperlink>
          </w:p>
        </w:tc>
      </w:tr>
      <w:tr w:rsidR="00FA2296" w14:paraId="1B5AFA13" w14:textId="77777777" w:rsidTr="00771651">
        <w:tc>
          <w:tcPr>
            <w:tcW w:w="2157" w:type="dxa"/>
            <w:vMerge w:val="restart"/>
            <w:tcBorders>
              <w:top w:val="single" w:sz="4" w:space="0" w:color="000000"/>
              <w:right w:val="single" w:sz="4" w:space="0" w:color="000000"/>
            </w:tcBorders>
            <w:shd w:val="clear" w:color="auto" w:fill="F7FEB8"/>
            <w:tcMar>
              <w:top w:w="0" w:type="dxa"/>
              <w:left w:w="108" w:type="dxa"/>
              <w:bottom w:w="0" w:type="dxa"/>
              <w:right w:w="108" w:type="dxa"/>
            </w:tcMar>
            <w:hideMark/>
          </w:tcPr>
          <w:p w14:paraId="71436D51" w14:textId="5FABDC76" w:rsidR="00FA2296" w:rsidRDefault="00FA2296">
            <w:pPr>
              <w:spacing w:line="240" w:lineRule="auto"/>
              <w:rPr>
                <w:color w:val="000000"/>
                <w:sz w:val="20"/>
                <w:szCs w:val="20"/>
              </w:rPr>
            </w:pPr>
            <w:r>
              <w:rPr>
                <w:rFonts w:ascii="Swis721 Lt BT" w:eastAsia="Swis721 Lt BT" w:hAnsi="Swis721 Lt BT" w:cs="Swis721 Lt BT"/>
                <w:b/>
                <w:bCs/>
                <w:color w:val="000000"/>
                <w:sz w:val="20"/>
                <w:szCs w:val="20"/>
              </w:rPr>
              <w:t>RIGL Section and Language for Insertion into Local Ordinance/Regulation</w:t>
            </w:r>
          </w:p>
        </w:tc>
        <w:tc>
          <w:tcPr>
            <w:tcW w:w="195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E7AC04B" w14:textId="334D4363" w:rsidR="00FA2296" w:rsidRDefault="00FA2296" w:rsidP="00744B86">
            <w:pPr>
              <w:widowControl w:val="0"/>
              <w:pBdr>
                <w:left w:val="none" w:sz="0" w:space="11" w:color="auto"/>
              </w:pBdr>
              <w:spacing w:before="120" w:after="120" w:line="240" w:lineRule="auto"/>
              <w:ind w:right="346"/>
              <w:jc w:val="both"/>
              <w:rPr>
                <w:rFonts w:ascii="Times New Roman" w:eastAsia="Times New Roman" w:hAnsi="Times New Roman" w:cs="Times New Roman"/>
                <w:color w:val="000000"/>
                <w:sz w:val="20"/>
                <w:szCs w:val="20"/>
              </w:rPr>
            </w:pPr>
            <w:r>
              <w:rPr>
                <w:rFonts w:ascii="Swis721 Lt BT" w:eastAsia="Swis721 Lt BT" w:hAnsi="Swis721 Lt BT" w:cs="Swis721 Lt BT"/>
                <w:color w:val="000000"/>
                <w:sz w:val="20"/>
                <w:szCs w:val="20"/>
              </w:rPr>
              <w:t>§45-24-46.1(a)</w:t>
            </w:r>
          </w:p>
        </w:tc>
        <w:tc>
          <w:tcPr>
            <w:tcW w:w="9025" w:type="dxa"/>
            <w:tcBorders>
              <w:top w:val="single" w:sz="4" w:space="0" w:color="000000"/>
              <w:left w:val="single" w:sz="4" w:space="0" w:color="000000"/>
              <w:bottom w:val="single" w:sz="4" w:space="0" w:color="000000"/>
            </w:tcBorders>
          </w:tcPr>
          <w:p w14:paraId="531302B0" w14:textId="37B6D7EC" w:rsidR="00FA2296" w:rsidRPr="006513C7" w:rsidRDefault="00FA2296" w:rsidP="006513C7">
            <w:pPr>
              <w:widowControl w:val="0"/>
              <w:pBdr>
                <w:left w:val="none" w:sz="0" w:space="11" w:color="auto"/>
              </w:pBdr>
              <w:spacing w:before="120" w:after="120" w:line="240" w:lineRule="auto"/>
              <w:ind w:left="361" w:right="346" w:hanging="270"/>
              <w:jc w:val="both"/>
              <w:rPr>
                <w:rFonts w:ascii="Swis721 Lt BT" w:eastAsia="Times New Roman" w:hAnsi="Swis721 Lt BT" w:cs="Times New Roman"/>
                <w:color w:val="000000"/>
                <w:sz w:val="20"/>
                <w:szCs w:val="20"/>
              </w:rPr>
            </w:pPr>
            <w:r w:rsidRPr="006513C7">
              <w:rPr>
                <w:rFonts w:ascii="Swis721 Lt BT" w:eastAsia="Times New Roman" w:hAnsi="Swis721 Lt BT" w:cs="Times New Roman"/>
                <w:color w:val="000000"/>
                <w:sz w:val="20"/>
                <w:szCs w:val="20"/>
              </w:rPr>
              <w:t>(a) A zoning ordinance requiring the inclusion of affordable housing as part of a development shall provide that the housing will be affordable housing, as defined in § 42-128-</w:t>
            </w:r>
            <w:r w:rsidR="00771651">
              <w:rPr>
                <w:rFonts w:ascii="Swis721 Lt BT" w:eastAsia="Times New Roman" w:hAnsi="Swis721 Lt BT" w:cs="Times New Roman"/>
                <w:color w:val="000000"/>
                <w:sz w:val="20"/>
                <w:szCs w:val="20"/>
              </w:rPr>
              <w:t>8.1</w:t>
            </w:r>
            <w:r w:rsidRPr="006513C7">
              <w:rPr>
                <w:rFonts w:ascii="Swis721 Lt BT" w:eastAsia="Times New Roman" w:hAnsi="Swis721 Lt BT" w:cs="Times New Roman"/>
                <w:color w:val="000000"/>
                <w:sz w:val="20"/>
                <w:szCs w:val="20"/>
              </w:rPr>
              <w:t xml:space="preserve">(d)(1); that the affordable housing will constitute not less than </w:t>
            </w:r>
            <w:r w:rsidRPr="006513C7">
              <w:rPr>
                <w:rFonts w:ascii="Swis721 Lt BT" w:eastAsia="Times New Roman" w:hAnsi="Swis721 Lt BT" w:cs="Times New Roman"/>
                <w:strike/>
                <w:color w:val="000000"/>
                <w:sz w:val="20"/>
                <w:szCs w:val="20"/>
              </w:rPr>
              <w:t>ten percent (10%)</w:t>
            </w:r>
            <w:r w:rsidRPr="006513C7">
              <w:rPr>
                <w:rFonts w:ascii="Swis721 Lt BT" w:eastAsia="Times New Roman" w:hAnsi="Swis721 Lt BT" w:cs="Times New Roman"/>
                <w:color w:val="000000"/>
                <w:sz w:val="20"/>
                <w:szCs w:val="20"/>
              </w:rPr>
              <w:t xml:space="preserve"> </w:t>
            </w:r>
            <w:r w:rsidRPr="006513C7">
              <w:rPr>
                <w:rFonts w:ascii="Swis721 Lt BT" w:eastAsia="Times New Roman" w:hAnsi="Swis721 Lt BT" w:cs="Times New Roman"/>
                <w:b/>
                <w:bCs/>
                <w:color w:val="000000"/>
                <w:sz w:val="20"/>
                <w:szCs w:val="20"/>
                <w:u w:val="single"/>
              </w:rPr>
              <w:t>twenty-five (25%)</w:t>
            </w:r>
            <w:r w:rsidRPr="006513C7">
              <w:rPr>
                <w:rFonts w:ascii="Swis721 Lt BT" w:eastAsia="Times New Roman" w:hAnsi="Swis721 Lt BT" w:cs="Times New Roman"/>
                <w:color w:val="000000"/>
                <w:sz w:val="20"/>
                <w:szCs w:val="20"/>
              </w:rPr>
              <w:t xml:space="preserve"> of the total units in the development; and that the units will remain affordable for a period of not less than thirty-years (30) from initial occupancy enforced through a land lease and/or deed restriction enforceable by the municipality and the state of Rhode Island. </w:t>
            </w:r>
            <w:r w:rsidRPr="006513C7">
              <w:rPr>
                <w:rFonts w:ascii="Swis721 Lt BT" w:eastAsia="Times New Roman" w:hAnsi="Swis721 Lt BT" w:cs="Times New Roman"/>
                <w:b/>
                <w:bCs/>
                <w:color w:val="000000"/>
                <w:sz w:val="20"/>
                <w:szCs w:val="20"/>
                <w:u w:val="single"/>
              </w:rPr>
              <w:t>A zoning ordinance which requires the inclusion of affordable housing as part of a development shall specify the threshold in which the inclusion of affordable housing is required, but in no event shall a minimum threshold  triggering the inclusion of affordable housing be higher than ten (10) dwelling units.</w:t>
            </w:r>
          </w:p>
        </w:tc>
      </w:tr>
      <w:tr w:rsidR="00FA2296" w14:paraId="74E4B813" w14:textId="77777777" w:rsidTr="00771651">
        <w:tc>
          <w:tcPr>
            <w:tcW w:w="2157" w:type="dxa"/>
            <w:vMerge/>
            <w:tcBorders>
              <w:right w:val="single" w:sz="4" w:space="0" w:color="000000"/>
            </w:tcBorders>
            <w:shd w:val="clear" w:color="auto" w:fill="F7FEB8"/>
            <w:tcMar>
              <w:top w:w="0" w:type="dxa"/>
              <w:left w:w="108" w:type="dxa"/>
              <w:bottom w:w="0" w:type="dxa"/>
              <w:right w:w="108" w:type="dxa"/>
            </w:tcMar>
          </w:tcPr>
          <w:p w14:paraId="0F7D9229" w14:textId="77777777" w:rsidR="00FA2296" w:rsidRDefault="00FA2296">
            <w:pPr>
              <w:spacing w:line="240" w:lineRule="auto"/>
              <w:rPr>
                <w:rFonts w:ascii="Swis721 Lt BT" w:eastAsia="Swis721 Lt BT" w:hAnsi="Swis721 Lt BT" w:cs="Swis721 Lt BT"/>
                <w:b/>
                <w:bCs/>
                <w:color w:val="000000"/>
                <w:sz w:val="20"/>
                <w:szCs w:val="20"/>
              </w:rPr>
            </w:pPr>
          </w:p>
        </w:tc>
        <w:tc>
          <w:tcPr>
            <w:tcW w:w="1953" w:type="dxa"/>
            <w:tcBorders>
              <w:top w:val="single" w:sz="4" w:space="0" w:color="000000"/>
              <w:left w:val="single" w:sz="4" w:space="0" w:color="000000"/>
            </w:tcBorders>
            <w:tcMar>
              <w:top w:w="0" w:type="dxa"/>
              <w:left w:w="108" w:type="dxa"/>
              <w:bottom w:w="0" w:type="dxa"/>
              <w:right w:w="108" w:type="dxa"/>
            </w:tcMar>
          </w:tcPr>
          <w:p w14:paraId="6644B096" w14:textId="7C864EC0" w:rsidR="00FA2296" w:rsidRDefault="00FA2296" w:rsidP="00744B86">
            <w:pPr>
              <w:widowControl w:val="0"/>
              <w:pBdr>
                <w:left w:val="none" w:sz="0" w:space="11" w:color="auto"/>
              </w:pBdr>
              <w:spacing w:before="120" w:after="120" w:line="240" w:lineRule="auto"/>
              <w:ind w:right="346"/>
              <w:jc w:val="both"/>
              <w:rPr>
                <w:rFonts w:ascii="Swis721 Lt BT" w:eastAsia="Swis721 Lt BT" w:hAnsi="Swis721 Lt BT" w:cs="Swis721 Lt BT"/>
                <w:color w:val="000000"/>
                <w:sz w:val="20"/>
                <w:szCs w:val="20"/>
              </w:rPr>
            </w:pPr>
            <w:r>
              <w:rPr>
                <w:rFonts w:ascii="Swis721 Lt BT" w:eastAsia="Swis721 Lt BT" w:hAnsi="Swis721 Lt BT" w:cs="Swis721 Lt BT"/>
                <w:color w:val="000000"/>
                <w:sz w:val="20"/>
                <w:szCs w:val="20"/>
              </w:rPr>
              <w:t>§45-24-46.1(</w:t>
            </w:r>
            <w:r w:rsidR="00771651">
              <w:rPr>
                <w:rFonts w:ascii="Swis721 Lt BT" w:eastAsia="Swis721 Lt BT" w:hAnsi="Swis721 Lt BT" w:cs="Swis721 Lt BT"/>
                <w:color w:val="000000"/>
                <w:sz w:val="20"/>
                <w:szCs w:val="20"/>
              </w:rPr>
              <w:t>c</w:t>
            </w:r>
            <w:r>
              <w:rPr>
                <w:rFonts w:ascii="Swis721 Lt BT" w:eastAsia="Swis721 Lt BT" w:hAnsi="Swis721 Lt BT" w:cs="Swis721 Lt BT"/>
                <w:color w:val="000000"/>
                <w:sz w:val="20"/>
                <w:szCs w:val="20"/>
              </w:rPr>
              <w:t>)(1)</w:t>
            </w:r>
          </w:p>
          <w:p w14:paraId="08D1F0B5" w14:textId="77777777" w:rsidR="00FA2296" w:rsidRDefault="00FA2296" w:rsidP="00744B86">
            <w:pPr>
              <w:widowControl w:val="0"/>
              <w:pBdr>
                <w:left w:val="none" w:sz="0" w:space="11" w:color="auto"/>
              </w:pBdr>
              <w:spacing w:before="120" w:after="120" w:line="240" w:lineRule="auto"/>
              <w:ind w:right="346"/>
              <w:jc w:val="both"/>
              <w:rPr>
                <w:rFonts w:ascii="Swis721 Lt BT" w:eastAsia="Swis721 Lt BT" w:hAnsi="Swis721 Lt BT" w:cs="Swis721 Lt BT"/>
                <w:color w:val="000000"/>
                <w:sz w:val="20"/>
                <w:szCs w:val="20"/>
              </w:rPr>
            </w:pPr>
          </w:p>
          <w:p w14:paraId="5F5CE97D" w14:textId="08BAE815" w:rsidR="00FA2296" w:rsidRDefault="00FA2296" w:rsidP="00744B86">
            <w:pPr>
              <w:widowControl w:val="0"/>
              <w:pBdr>
                <w:left w:val="none" w:sz="0" w:space="11" w:color="auto"/>
              </w:pBdr>
              <w:spacing w:before="120" w:after="120" w:line="240" w:lineRule="auto"/>
              <w:ind w:right="346"/>
              <w:jc w:val="both"/>
              <w:rPr>
                <w:rFonts w:ascii="Swis721 Lt BT" w:eastAsia="Swis721 Lt BT" w:hAnsi="Swis721 Lt BT" w:cs="Swis721 Lt BT"/>
                <w:color w:val="000000"/>
                <w:sz w:val="20"/>
                <w:szCs w:val="20"/>
              </w:rPr>
            </w:pPr>
            <w:r>
              <w:rPr>
                <w:rFonts w:ascii="Swis721 Lt BT" w:eastAsia="Swis721 Lt BT" w:hAnsi="Swis721 Lt BT" w:cs="Swis721 Lt BT"/>
                <w:color w:val="000000"/>
                <w:sz w:val="20"/>
                <w:szCs w:val="20"/>
              </w:rPr>
              <w:t>Incentives</w:t>
            </w:r>
          </w:p>
        </w:tc>
        <w:tc>
          <w:tcPr>
            <w:tcW w:w="9025" w:type="dxa"/>
            <w:tcBorders>
              <w:top w:val="single" w:sz="4" w:space="0" w:color="000000"/>
              <w:left w:val="single" w:sz="4" w:space="0" w:color="000000"/>
              <w:bottom w:val="single" w:sz="4" w:space="0" w:color="000000"/>
            </w:tcBorders>
          </w:tcPr>
          <w:p w14:paraId="0A763BE7" w14:textId="5F36A4D6" w:rsidR="00FA2296" w:rsidRPr="006513C7" w:rsidRDefault="00FA2296" w:rsidP="006513C7">
            <w:pPr>
              <w:widowControl w:val="0"/>
              <w:pBdr>
                <w:left w:val="none" w:sz="0" w:space="11" w:color="auto"/>
              </w:pBdr>
              <w:spacing w:before="120" w:after="120" w:line="240" w:lineRule="auto"/>
              <w:ind w:left="361" w:right="346" w:hanging="270"/>
              <w:jc w:val="both"/>
              <w:rPr>
                <w:rFonts w:ascii="Swis721 Lt BT" w:eastAsia="Times New Roman" w:hAnsi="Swis721 Lt BT" w:cs="Times New Roman"/>
                <w:color w:val="000000"/>
                <w:sz w:val="20"/>
                <w:szCs w:val="20"/>
              </w:rPr>
            </w:pPr>
            <w:r w:rsidRPr="006513C7">
              <w:rPr>
                <w:rFonts w:ascii="Swis721 Lt BT" w:eastAsia="Times New Roman" w:hAnsi="Swis721 Lt BT" w:cs="Times New Roman"/>
                <w:color w:val="000000"/>
                <w:sz w:val="20"/>
                <w:szCs w:val="20"/>
              </w:rPr>
              <w:t xml:space="preserve">(c) </w:t>
            </w:r>
            <w:r w:rsidRPr="006513C7">
              <w:rPr>
                <w:rFonts w:ascii="Swis721 Lt BT" w:eastAsia="Times New Roman" w:hAnsi="Swis721 Lt BT" w:cs="Times New Roman"/>
                <w:b/>
                <w:bCs/>
                <w:color w:val="000000"/>
                <w:sz w:val="20"/>
                <w:szCs w:val="20"/>
                <w:u w:val="single"/>
              </w:rPr>
              <w:t>Density bonus, zoning incentives and municipal subsidies.</w:t>
            </w:r>
            <w:r w:rsidRPr="006513C7">
              <w:rPr>
                <w:rFonts w:ascii="Swis721 Lt BT" w:eastAsia="Times New Roman" w:hAnsi="Swis721 Lt BT" w:cs="Times New Roman"/>
                <w:color w:val="000000"/>
                <w:sz w:val="20"/>
                <w:szCs w:val="20"/>
              </w:rPr>
              <w:t xml:space="preserve"> For all projects subject to inclusionary zoning, </w:t>
            </w:r>
            <w:r w:rsidRPr="006513C7">
              <w:rPr>
                <w:rFonts w:ascii="Swis721 Lt BT" w:eastAsia="Times New Roman" w:hAnsi="Swis721 Lt BT" w:cs="Times New Roman"/>
                <w:strike/>
                <w:color w:val="000000"/>
                <w:sz w:val="20"/>
                <w:szCs w:val="20"/>
              </w:rPr>
              <w:t>density bonuses and other incentives shall be established by the community and shall apply to offset differential costs of below-market units.</w:t>
            </w:r>
            <w:r w:rsidRPr="006513C7">
              <w:rPr>
                <w:rFonts w:ascii="Swis721 Lt BT" w:eastAsia="Times New Roman" w:hAnsi="Swis721 Lt BT" w:cs="Times New Roman"/>
                <w:color w:val="000000"/>
                <w:sz w:val="20"/>
                <w:szCs w:val="20"/>
              </w:rPr>
              <w:t xml:space="preserve"> </w:t>
            </w:r>
            <w:r w:rsidRPr="006513C7">
              <w:rPr>
                <w:rFonts w:ascii="Swis721 Lt BT" w:eastAsia="Times New Roman" w:hAnsi="Swis721 Lt BT" w:cs="Times New Roman"/>
                <w:b/>
                <w:bCs/>
                <w:color w:val="000000"/>
                <w:sz w:val="20"/>
                <w:szCs w:val="20"/>
                <w:u w:val="single"/>
              </w:rPr>
              <w:t>subject to applicable setback, lot width, or frontage requirements or the granting of relief from the same, a municipality shall allow the addition of two (2) market rate units for each affordable unit provided and the minimum lot area per dwelling unit normally required in the applicable zoning district shall be reduced by that amount necessary to accommodate the development. Larger density bonuses for the provision of an increased percentage of affordable housing in a development may be provided by a municipality in the zoning ordinance. Nothing herein shall prohibit a municipality from providing, or an applicant from requesting additional zoning incentives and/or municipal government subsidies as defined in § 45-53-3 to offset differential costs of affordable units. Available zoning incentives and municipal government subsidies shall be listed in the zoning ordinance.</w:t>
            </w:r>
          </w:p>
        </w:tc>
      </w:tr>
      <w:tr w:rsidR="00FA2296" w14:paraId="52CEB728" w14:textId="77777777" w:rsidTr="00FA2296">
        <w:tc>
          <w:tcPr>
            <w:tcW w:w="13135" w:type="dxa"/>
            <w:gridSpan w:val="3"/>
            <w:shd w:val="clear" w:color="auto" w:fill="FDE9D9" w:themeFill="accent6" w:themeFillTint="33"/>
            <w:tcMar>
              <w:top w:w="0" w:type="dxa"/>
              <w:left w:w="108" w:type="dxa"/>
              <w:bottom w:w="0" w:type="dxa"/>
              <w:right w:w="108" w:type="dxa"/>
            </w:tcMar>
          </w:tcPr>
          <w:p w14:paraId="471A30CB" w14:textId="55754E63" w:rsidR="00FA2296" w:rsidRPr="006513C7" w:rsidRDefault="00616CEB" w:rsidP="006513C7">
            <w:pPr>
              <w:widowControl w:val="0"/>
              <w:pBdr>
                <w:left w:val="none" w:sz="0" w:space="11" w:color="auto"/>
              </w:pBdr>
              <w:shd w:val="clear" w:color="auto" w:fill="FDE9D9" w:themeFill="accent6" w:themeFillTint="33"/>
              <w:spacing w:before="120" w:after="120" w:line="240" w:lineRule="auto"/>
              <w:ind w:left="91" w:right="346"/>
              <w:jc w:val="both"/>
              <w:rPr>
                <w:rFonts w:ascii="Swis721 Lt BT" w:eastAsia="Times New Roman" w:hAnsi="Swis721 Lt BT" w:cs="Times New Roman"/>
                <w:color w:val="000000"/>
                <w:sz w:val="20"/>
                <w:szCs w:val="20"/>
              </w:rPr>
            </w:pPr>
            <w:hyperlink r:id="rId31" w:history="1">
              <w:r w:rsidR="00FA2296" w:rsidRPr="00616CEB">
                <w:rPr>
                  <w:rStyle w:val="Hyperlink"/>
                  <w:rFonts w:ascii="Swis721 Lt BT" w:eastAsia="Times New Roman" w:hAnsi="Swis721 Lt BT" w:cs="Times New Roman"/>
                  <w:sz w:val="20"/>
                  <w:szCs w:val="20"/>
                </w:rPr>
                <w:t>See the inclusionary zoning template language for how to incorporate all the required revisions into the local</w:t>
              </w:r>
              <w:r w:rsidR="00FA2296" w:rsidRPr="00616CEB">
                <w:rPr>
                  <w:rStyle w:val="Hyperlink"/>
                  <w:rFonts w:ascii="Swis721 Lt BT" w:eastAsia="Times New Roman" w:hAnsi="Swis721 Lt BT" w:cs="Times New Roman"/>
                  <w:sz w:val="20"/>
                  <w:szCs w:val="20"/>
                </w:rPr>
                <w:t xml:space="preserve"> </w:t>
              </w:r>
              <w:r w:rsidR="00FA2296" w:rsidRPr="00616CEB">
                <w:rPr>
                  <w:rStyle w:val="Hyperlink"/>
                  <w:rFonts w:ascii="Swis721 Lt BT" w:eastAsia="Times New Roman" w:hAnsi="Swis721 Lt BT" w:cs="Times New Roman"/>
                  <w:sz w:val="20"/>
                  <w:szCs w:val="20"/>
                </w:rPr>
                <w:t>zoning</w:t>
              </w:r>
              <w:r w:rsidR="00FA2296" w:rsidRPr="00616CEB">
                <w:rPr>
                  <w:rStyle w:val="Hyperlink"/>
                  <w:rFonts w:ascii="Swis721 Lt BT" w:eastAsia="Times New Roman" w:hAnsi="Swis721 Lt BT" w:cs="Times New Roman"/>
                  <w:sz w:val="20"/>
                  <w:szCs w:val="20"/>
                </w:rPr>
                <w:t xml:space="preserve"> </w:t>
              </w:r>
              <w:r w:rsidR="00FA2296" w:rsidRPr="00616CEB">
                <w:rPr>
                  <w:rStyle w:val="Hyperlink"/>
                  <w:rFonts w:ascii="Swis721 Lt BT" w:eastAsia="Times New Roman" w:hAnsi="Swis721 Lt BT" w:cs="Times New Roman"/>
                  <w:sz w:val="20"/>
                  <w:szCs w:val="20"/>
                </w:rPr>
                <w:t>ordinance.</w:t>
              </w:r>
            </w:hyperlink>
          </w:p>
        </w:tc>
      </w:tr>
      <w:bookmarkEnd w:id="2"/>
    </w:tbl>
    <w:p w14:paraId="0C38601B" w14:textId="77777777" w:rsidR="00EF1603" w:rsidRDefault="00EF1603">
      <w:pPr>
        <w:spacing w:after="160"/>
      </w:pPr>
    </w:p>
    <w:p w14:paraId="6A1AD5F8" w14:textId="43D0F500" w:rsidR="00EF1603" w:rsidRDefault="004E6913" w:rsidP="002345F7">
      <w:pPr>
        <w:spacing w:line="240" w:lineRule="auto"/>
      </w:pPr>
      <w:r>
        <w:br w:type="page"/>
      </w:r>
    </w:p>
    <w:tbl>
      <w:tblPr>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81"/>
        <w:gridCol w:w="1687"/>
        <w:gridCol w:w="9167"/>
      </w:tblGrid>
      <w:tr w:rsidR="00EF1603" w14:paraId="2170D33E" w14:textId="77777777" w:rsidTr="00771651">
        <w:trPr>
          <w:tblHeader/>
        </w:trPr>
        <w:tc>
          <w:tcPr>
            <w:tcW w:w="2159" w:type="dxa"/>
            <w:tcBorders>
              <w:bottom w:val="single" w:sz="4" w:space="0" w:color="000000"/>
              <w:right w:val="single" w:sz="4" w:space="0" w:color="000000"/>
            </w:tcBorders>
            <w:shd w:val="clear" w:color="auto" w:fill="C2F2F4"/>
            <w:tcMar>
              <w:top w:w="0" w:type="dxa"/>
              <w:left w:w="108" w:type="dxa"/>
              <w:bottom w:w="0" w:type="dxa"/>
              <w:right w:w="108" w:type="dxa"/>
            </w:tcMar>
            <w:hideMark/>
          </w:tcPr>
          <w:p w14:paraId="228F79B1"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lastRenderedPageBreak/>
              <w:t>Bill Title</w:t>
            </w:r>
          </w:p>
        </w:tc>
        <w:tc>
          <w:tcPr>
            <w:tcW w:w="10976" w:type="dxa"/>
            <w:gridSpan w:val="2"/>
            <w:tcBorders>
              <w:left w:val="single" w:sz="4" w:space="0" w:color="000000"/>
              <w:bottom w:val="single" w:sz="4" w:space="0" w:color="000000"/>
            </w:tcBorders>
            <w:tcMar>
              <w:top w:w="0" w:type="dxa"/>
              <w:left w:w="108" w:type="dxa"/>
              <w:bottom w:w="0" w:type="dxa"/>
              <w:right w:w="108" w:type="dxa"/>
            </w:tcMar>
            <w:hideMark/>
          </w:tcPr>
          <w:p w14:paraId="753C32AB" w14:textId="77777777" w:rsidR="00EF1603" w:rsidRDefault="004E6913">
            <w:pPr>
              <w:spacing w:line="240" w:lineRule="auto"/>
              <w:rPr>
                <w:color w:val="000000"/>
                <w:sz w:val="20"/>
                <w:szCs w:val="20"/>
              </w:rPr>
            </w:pPr>
            <w:r>
              <w:rPr>
                <w:rFonts w:ascii="Swis721 Lt BT" w:eastAsia="Swis721 Lt BT" w:hAnsi="Swis721 Lt BT" w:cs="Swis721 Lt BT"/>
                <w:color w:val="000000"/>
                <w:sz w:val="20"/>
                <w:szCs w:val="20"/>
              </w:rPr>
              <w:t xml:space="preserve">Notice Requirements </w:t>
            </w:r>
          </w:p>
        </w:tc>
      </w:tr>
      <w:tr w:rsidR="00EF1603" w14:paraId="26E12323" w14:textId="77777777" w:rsidTr="00771651">
        <w:trPr>
          <w:tblHeader/>
        </w:trPr>
        <w:tc>
          <w:tcPr>
            <w:tcW w:w="2159" w:type="dxa"/>
            <w:tcBorders>
              <w:top w:val="single" w:sz="4" w:space="0" w:color="000000"/>
              <w:bottom w:val="single" w:sz="4" w:space="0" w:color="000000"/>
              <w:right w:val="single" w:sz="4" w:space="0" w:color="000000"/>
            </w:tcBorders>
            <w:shd w:val="clear" w:color="auto" w:fill="C2F2F4"/>
            <w:tcMar>
              <w:top w:w="0" w:type="dxa"/>
              <w:left w:w="108" w:type="dxa"/>
              <w:bottom w:w="0" w:type="dxa"/>
              <w:right w:w="108" w:type="dxa"/>
            </w:tcMar>
            <w:hideMark/>
          </w:tcPr>
          <w:p w14:paraId="0064B497"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t>House Number</w:t>
            </w:r>
          </w:p>
        </w:tc>
        <w:tc>
          <w:tcPr>
            <w:tcW w:w="10976" w:type="dxa"/>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3270A7C6" w14:textId="247FCF26" w:rsidR="00EF1603" w:rsidRDefault="00000000">
            <w:pPr>
              <w:spacing w:line="240" w:lineRule="auto"/>
              <w:rPr>
                <w:color w:val="000000"/>
                <w:sz w:val="20"/>
                <w:szCs w:val="20"/>
              </w:rPr>
            </w:pPr>
            <w:hyperlink r:id="rId32" w:history="1">
              <w:r w:rsidR="004E6913" w:rsidRPr="007E3E1F">
                <w:rPr>
                  <w:rStyle w:val="Hyperlink"/>
                  <w:rFonts w:ascii="Swis721 Lt BT" w:eastAsia="Swis721 Lt BT" w:hAnsi="Swis721 Lt BT" w:cs="Swis721 Lt BT"/>
                  <w:sz w:val="20"/>
                  <w:szCs w:val="20"/>
                </w:rPr>
                <w:t>H 6086 Substitute A</w:t>
              </w:r>
            </w:hyperlink>
          </w:p>
        </w:tc>
      </w:tr>
      <w:tr w:rsidR="00EF1603" w14:paraId="519A7D8D" w14:textId="77777777" w:rsidTr="00771651">
        <w:trPr>
          <w:tblHeader/>
        </w:trPr>
        <w:tc>
          <w:tcPr>
            <w:tcW w:w="2159" w:type="dxa"/>
            <w:tcBorders>
              <w:top w:val="single" w:sz="4" w:space="0" w:color="000000"/>
              <w:bottom w:val="single" w:sz="4" w:space="0" w:color="000000"/>
              <w:right w:val="single" w:sz="4" w:space="0" w:color="000000"/>
            </w:tcBorders>
            <w:shd w:val="clear" w:color="auto" w:fill="C2F2F4"/>
            <w:tcMar>
              <w:top w:w="0" w:type="dxa"/>
              <w:left w:w="108" w:type="dxa"/>
              <w:bottom w:w="0" w:type="dxa"/>
              <w:right w:w="108" w:type="dxa"/>
            </w:tcMar>
            <w:hideMark/>
          </w:tcPr>
          <w:p w14:paraId="260DAD2A" w14:textId="77777777" w:rsidR="00EF1603" w:rsidRDefault="004E6913">
            <w:pPr>
              <w:spacing w:line="240" w:lineRule="auto"/>
              <w:rPr>
                <w:color w:val="000000"/>
                <w:sz w:val="20"/>
                <w:szCs w:val="20"/>
              </w:rPr>
            </w:pPr>
            <w:r>
              <w:rPr>
                <w:rFonts w:ascii="Swis721 Lt BT" w:eastAsia="Swis721 Lt BT" w:hAnsi="Swis721 Lt BT" w:cs="Swis721 Lt BT"/>
                <w:b/>
                <w:bCs/>
                <w:color w:val="000000"/>
                <w:sz w:val="20"/>
                <w:szCs w:val="20"/>
              </w:rPr>
              <w:t>Senate Number</w:t>
            </w:r>
          </w:p>
        </w:tc>
        <w:tc>
          <w:tcPr>
            <w:tcW w:w="10976" w:type="dxa"/>
            <w:gridSpan w:val="2"/>
            <w:tcBorders>
              <w:top w:val="single" w:sz="4" w:space="0" w:color="000000"/>
              <w:left w:val="single" w:sz="4" w:space="0" w:color="000000"/>
              <w:bottom w:val="single" w:sz="4" w:space="0" w:color="000000"/>
            </w:tcBorders>
            <w:tcMar>
              <w:top w:w="0" w:type="dxa"/>
              <w:left w:w="108" w:type="dxa"/>
              <w:bottom w:w="0" w:type="dxa"/>
              <w:right w:w="108" w:type="dxa"/>
            </w:tcMar>
            <w:hideMark/>
          </w:tcPr>
          <w:p w14:paraId="75B8E79E" w14:textId="497DBC81" w:rsidR="00EF1603" w:rsidRDefault="00000000">
            <w:pPr>
              <w:spacing w:line="240" w:lineRule="auto"/>
              <w:rPr>
                <w:color w:val="000000"/>
                <w:sz w:val="20"/>
                <w:szCs w:val="20"/>
              </w:rPr>
            </w:pPr>
            <w:hyperlink r:id="rId33" w:history="1">
              <w:r w:rsidR="004E6913" w:rsidRPr="007E3E1F">
                <w:rPr>
                  <w:rStyle w:val="Hyperlink"/>
                  <w:rFonts w:ascii="Swis721 Lt BT" w:eastAsia="Swis721 Lt BT" w:hAnsi="Swis721 Lt BT" w:cs="Swis721 Lt BT"/>
                  <w:sz w:val="20"/>
                  <w:szCs w:val="20"/>
                </w:rPr>
                <w:t>S 1038 Substitute A</w:t>
              </w:r>
            </w:hyperlink>
          </w:p>
        </w:tc>
      </w:tr>
      <w:tr w:rsidR="00FA2296" w14:paraId="340BB8FF" w14:textId="77777777" w:rsidTr="004A6948">
        <w:tc>
          <w:tcPr>
            <w:tcW w:w="2159" w:type="dxa"/>
            <w:vMerge w:val="restart"/>
            <w:tcBorders>
              <w:top w:val="single" w:sz="4" w:space="0" w:color="000000"/>
              <w:right w:val="single" w:sz="4" w:space="0" w:color="000000"/>
            </w:tcBorders>
            <w:shd w:val="clear" w:color="auto" w:fill="C2F2F4"/>
            <w:tcMar>
              <w:top w:w="0" w:type="dxa"/>
              <w:left w:w="108" w:type="dxa"/>
              <w:bottom w:w="0" w:type="dxa"/>
              <w:right w:w="108" w:type="dxa"/>
            </w:tcMar>
            <w:hideMark/>
          </w:tcPr>
          <w:p w14:paraId="54C7BEFA" w14:textId="43CC91BB" w:rsidR="00FA2296" w:rsidRDefault="00FA2296">
            <w:pPr>
              <w:spacing w:line="240" w:lineRule="auto"/>
              <w:rPr>
                <w:color w:val="000000"/>
                <w:sz w:val="20"/>
                <w:szCs w:val="20"/>
              </w:rPr>
            </w:pPr>
            <w:r>
              <w:rPr>
                <w:rFonts w:ascii="Swis721 Lt BT" w:eastAsia="Swis721 Lt BT" w:hAnsi="Swis721 Lt BT" w:cs="Swis721 Lt BT"/>
                <w:b/>
                <w:bCs/>
                <w:color w:val="000000"/>
                <w:sz w:val="20"/>
                <w:szCs w:val="20"/>
              </w:rPr>
              <w:t>RIGL Section and Language for Insertion into Local Ordinance/Regulation</w:t>
            </w: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701B4C10" w14:textId="2C44E210" w:rsidR="00FA2296" w:rsidRPr="00F11803" w:rsidRDefault="00FA2296"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sidRPr="00F11803">
              <w:rPr>
                <w:rFonts w:ascii="Swis721 Lt BT" w:eastAsia="Times New Roman" w:hAnsi="Swis721 Lt BT" w:cs="Times New Roman"/>
                <w:color w:val="000000"/>
                <w:sz w:val="20"/>
                <w:szCs w:val="20"/>
              </w:rPr>
              <w:t>§45-23-42(b)</w:t>
            </w:r>
            <w:r>
              <w:rPr>
                <w:rFonts w:ascii="Swis721 Lt BT" w:eastAsia="Times New Roman" w:hAnsi="Swis721 Lt BT" w:cs="Times New Roman"/>
                <w:color w:val="000000"/>
                <w:sz w:val="20"/>
                <w:szCs w:val="20"/>
              </w:rPr>
              <w:t xml:space="preserve"> and (d)</w:t>
            </w:r>
          </w:p>
          <w:p w14:paraId="72B67DE0" w14:textId="0FAB0B51" w:rsidR="00FA2296" w:rsidRPr="00F11803" w:rsidRDefault="00FA2296"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sidRPr="00F11803">
              <w:rPr>
                <w:rFonts w:ascii="Swis721 Lt BT" w:eastAsia="Times New Roman" w:hAnsi="Swis721 Lt BT" w:cs="Times New Roman"/>
                <w:color w:val="000000"/>
                <w:sz w:val="20"/>
                <w:szCs w:val="20"/>
              </w:rPr>
              <w:t>Public hearing subdivision and land development</w:t>
            </w:r>
          </w:p>
        </w:tc>
        <w:tc>
          <w:tcPr>
            <w:tcW w:w="9289" w:type="dxa"/>
            <w:tcBorders>
              <w:top w:val="single" w:sz="4" w:space="0" w:color="000000"/>
              <w:left w:val="single" w:sz="4" w:space="0" w:color="000000"/>
              <w:bottom w:val="single" w:sz="4" w:space="0" w:color="000000"/>
            </w:tcBorders>
          </w:tcPr>
          <w:p w14:paraId="259B4B38" w14:textId="77777777" w:rsidR="00FA2296" w:rsidRDefault="00FA2296" w:rsidP="00F11803">
            <w:pPr>
              <w:widowControl w:val="0"/>
              <w:pBdr>
                <w:left w:val="none" w:sz="0" w:space="11" w:color="auto"/>
              </w:pBdr>
              <w:spacing w:before="120" w:after="120" w:line="240" w:lineRule="auto"/>
              <w:ind w:left="451" w:right="346" w:hanging="360"/>
              <w:jc w:val="both"/>
              <w:rPr>
                <w:rFonts w:ascii="Swis721 Lt BT" w:eastAsia="Times New Roman" w:hAnsi="Swis721 Lt BT" w:cs="Times New Roman"/>
                <w:b/>
                <w:bCs/>
                <w:color w:val="000000"/>
                <w:sz w:val="20"/>
                <w:szCs w:val="20"/>
                <w:u w:val="single"/>
              </w:rPr>
            </w:pPr>
            <w:r w:rsidRPr="00F11803">
              <w:rPr>
                <w:rFonts w:ascii="Swis721 Lt BT" w:eastAsia="Times New Roman" w:hAnsi="Swis721 Lt BT" w:cs="Times New Roman"/>
                <w:color w:val="000000"/>
                <w:sz w:val="20"/>
                <w:szCs w:val="20"/>
              </w:rPr>
              <w:t xml:space="preserve">(b)  Notice requirements. Public notice of the hearing shall be given at least fourteen (14) days prior to the date of the hearing in a newspaper of </w:t>
            </w:r>
            <w:r w:rsidRPr="00F11803">
              <w:rPr>
                <w:rFonts w:ascii="Swis721 Lt BT" w:eastAsia="Times New Roman" w:hAnsi="Swis721 Lt BT" w:cs="Times New Roman"/>
                <w:strike/>
                <w:color w:val="000000"/>
                <w:sz w:val="20"/>
                <w:szCs w:val="20"/>
              </w:rPr>
              <w:t>general</w:t>
            </w:r>
            <w:r w:rsidRPr="00F11803">
              <w:rPr>
                <w:rFonts w:ascii="Swis721 Lt BT" w:eastAsia="Times New Roman" w:hAnsi="Swis721 Lt BT" w:cs="Times New Roman"/>
                <w:color w:val="000000"/>
                <w:sz w:val="20"/>
                <w:szCs w:val="20"/>
              </w:rPr>
              <w:t xml:space="preserve"> </w:t>
            </w:r>
            <w:r w:rsidRPr="00F11803">
              <w:rPr>
                <w:rFonts w:ascii="Swis721 Lt BT" w:eastAsia="Times New Roman" w:hAnsi="Swis721 Lt BT" w:cs="Times New Roman"/>
                <w:b/>
                <w:bCs/>
                <w:color w:val="000000"/>
                <w:sz w:val="20"/>
                <w:szCs w:val="20"/>
                <w:u w:val="single"/>
              </w:rPr>
              <w:t>local</w:t>
            </w:r>
            <w:r w:rsidRPr="00F11803">
              <w:rPr>
                <w:rFonts w:ascii="Swis721 Lt BT" w:eastAsia="Times New Roman" w:hAnsi="Swis721 Lt BT" w:cs="Times New Roman"/>
                <w:color w:val="000000"/>
                <w:sz w:val="20"/>
                <w:szCs w:val="20"/>
              </w:rPr>
              <w:t xml:space="preserve"> circulation within the municipality following the municipality’s usual and customary practices for this kind of advertising. </w:t>
            </w:r>
            <w:r w:rsidRPr="00F11803">
              <w:rPr>
                <w:rFonts w:ascii="Swis721 Lt BT" w:eastAsia="Times New Roman" w:hAnsi="Swis721 Lt BT" w:cs="Times New Roman"/>
                <w:b/>
                <w:bCs/>
                <w:color w:val="000000"/>
                <w:sz w:val="20"/>
                <w:szCs w:val="20"/>
                <w:u w:val="single"/>
              </w:rPr>
              <w:t>The same notice shall be posted in the town or city clerk's office and one other municipal building in the municipality and the municipality must make the notice accessible on their municipal home page of its website at least fourteen (14) days prior to the hearing.</w:t>
            </w:r>
            <w:r w:rsidRPr="00F11803">
              <w:rPr>
                <w:rFonts w:ascii="Swis721 Lt BT" w:eastAsia="Times New Roman" w:hAnsi="Swis721 Lt BT" w:cs="Times New Roman"/>
                <w:color w:val="000000"/>
                <w:sz w:val="20"/>
                <w:szCs w:val="20"/>
              </w:rPr>
              <w:t xml:space="preserve"> Notice shall be sent to the applicant and to each owner within the notice area, by </w:t>
            </w:r>
            <w:r w:rsidRPr="00F11803">
              <w:rPr>
                <w:rFonts w:ascii="Swis721 Lt BT" w:eastAsia="Times New Roman" w:hAnsi="Swis721 Lt BT" w:cs="Times New Roman"/>
                <w:strike/>
                <w:color w:val="000000"/>
                <w:sz w:val="20"/>
                <w:szCs w:val="20"/>
              </w:rPr>
              <w:t>certified mail, return receipt requested</w:t>
            </w:r>
            <w:r w:rsidRPr="00F11803">
              <w:rPr>
                <w:rFonts w:ascii="Swis721 Lt BT" w:eastAsia="Times New Roman" w:hAnsi="Swis721 Lt BT" w:cs="Times New Roman"/>
                <w:color w:val="000000"/>
                <w:sz w:val="20"/>
                <w:szCs w:val="20"/>
              </w:rPr>
              <w:t xml:space="preserve"> </w:t>
            </w:r>
            <w:proofErr w:type="gramStart"/>
            <w:r w:rsidRPr="00F11803">
              <w:rPr>
                <w:rFonts w:ascii="Swis721 Lt BT" w:eastAsia="Times New Roman" w:hAnsi="Swis721 Lt BT" w:cs="Times New Roman"/>
                <w:color w:val="000000"/>
                <w:sz w:val="20"/>
                <w:szCs w:val="20"/>
              </w:rPr>
              <w:t>first class mail,</w:t>
            </w:r>
            <w:proofErr w:type="gramEnd"/>
            <w:r w:rsidRPr="00F11803">
              <w:rPr>
                <w:rFonts w:ascii="Swis721 Lt BT" w:eastAsia="Times New Roman" w:hAnsi="Swis721 Lt BT" w:cs="Times New Roman"/>
                <w:color w:val="000000"/>
                <w:sz w:val="20"/>
                <w:szCs w:val="20"/>
              </w:rPr>
              <w:t xml:space="preserve"> of the time and place of the hearing not less than ten (10) days</w:t>
            </w:r>
            <w:r>
              <w:rPr>
                <w:rFonts w:ascii="Swis721 Lt BT" w:eastAsia="Times New Roman" w:hAnsi="Swis721 Lt BT" w:cs="Times New Roman"/>
                <w:color w:val="000000"/>
                <w:sz w:val="20"/>
                <w:szCs w:val="20"/>
              </w:rPr>
              <w:t xml:space="preserve"> </w:t>
            </w:r>
            <w:r w:rsidRPr="00F11803">
              <w:rPr>
                <w:rFonts w:ascii="Swis721 Lt BT" w:eastAsia="Times New Roman" w:hAnsi="Swis721 Lt BT" w:cs="Times New Roman"/>
                <w:color w:val="000000"/>
                <w:sz w:val="20"/>
                <w:szCs w:val="20"/>
              </w:rPr>
              <w:t xml:space="preserve">prior to the date of the hearing. Notice shall also be sent to any individual or entity holding a recorded conservation or preservation restriction on the property that is the subject of the application </w:t>
            </w:r>
            <w:r w:rsidRPr="00F11803">
              <w:rPr>
                <w:rFonts w:ascii="Swis721 Lt BT" w:eastAsia="Times New Roman" w:hAnsi="Swis721 Lt BT" w:cs="Times New Roman"/>
                <w:b/>
                <w:bCs/>
                <w:color w:val="000000"/>
                <w:sz w:val="20"/>
                <w:szCs w:val="20"/>
                <w:u w:val="single"/>
              </w:rPr>
              <w:t>at least fourteen (14) days prior to the hearing</w:t>
            </w:r>
            <w:r w:rsidRPr="00F11803">
              <w:rPr>
                <w:rFonts w:ascii="Swis721 Lt BT" w:eastAsia="Times New Roman" w:hAnsi="Swis721 Lt BT" w:cs="Times New Roman"/>
                <w:color w:val="000000"/>
                <w:sz w:val="20"/>
                <w:szCs w:val="20"/>
              </w:rPr>
              <w:t xml:space="preserve">. The notice shall also include the street address of the subject property, or if no street address is available, the distance from the nearest existing intersection in tenths (1/10’s) of a mile. Local regulations may require a supplemental notice that an application for development approval is under consideration be posted at the location in question. The posting is for informational purposes only and does not constitute required notice of a public hearing. </w:t>
            </w:r>
            <w:r w:rsidRPr="00F11803">
              <w:rPr>
                <w:rFonts w:ascii="Swis721 Lt BT" w:eastAsia="Times New Roman" w:hAnsi="Swis721 Lt BT" w:cs="Times New Roman"/>
                <w:b/>
                <w:bCs/>
                <w:color w:val="000000"/>
                <w:sz w:val="20"/>
                <w:szCs w:val="20"/>
                <w:u w:val="single"/>
              </w:rPr>
              <w:t>For any notice sent by first-class mail, the sender of the notice shall submit a notarized affidavit to attest to such mailing.</w:t>
            </w:r>
          </w:p>
          <w:p w14:paraId="4C45FD1A" w14:textId="136853A3" w:rsidR="00FA2296" w:rsidRPr="00F11803" w:rsidRDefault="00FA2296" w:rsidP="00F11803">
            <w:pPr>
              <w:widowControl w:val="0"/>
              <w:pBdr>
                <w:left w:val="none" w:sz="0" w:space="11" w:color="auto"/>
              </w:pBdr>
              <w:spacing w:before="120" w:after="120" w:line="240" w:lineRule="auto"/>
              <w:ind w:left="451" w:right="346" w:hanging="360"/>
              <w:jc w:val="both"/>
              <w:rPr>
                <w:rFonts w:ascii="Swis721 Lt BT" w:eastAsia="Times New Roman" w:hAnsi="Swis721 Lt BT" w:cs="Times New Roman"/>
                <w:color w:val="000000"/>
                <w:sz w:val="20"/>
                <w:szCs w:val="20"/>
              </w:rPr>
            </w:pPr>
            <w:r w:rsidRPr="00F11803">
              <w:rPr>
                <w:rFonts w:ascii="Swis721 Lt BT" w:eastAsia="Times New Roman" w:hAnsi="Swis721 Lt BT" w:cs="Times New Roman"/>
                <w:color w:val="000000"/>
                <w:sz w:val="20"/>
                <w:szCs w:val="20"/>
              </w:rPr>
              <w:t xml:space="preserve">(d)  Notice cost. The cost of all </w:t>
            </w:r>
            <w:r w:rsidRPr="00F11803">
              <w:rPr>
                <w:rFonts w:ascii="Swis721 Lt BT" w:eastAsia="Times New Roman" w:hAnsi="Swis721 Lt BT" w:cs="Times New Roman"/>
                <w:strike/>
                <w:color w:val="000000"/>
                <w:sz w:val="20"/>
                <w:szCs w:val="20"/>
              </w:rPr>
              <w:t>notice</w:t>
            </w:r>
            <w:r w:rsidRPr="00F11803">
              <w:rPr>
                <w:rFonts w:ascii="Swis721 Lt BT" w:eastAsia="Times New Roman" w:hAnsi="Swis721 Lt BT" w:cs="Times New Roman"/>
                <w:color w:val="000000"/>
                <w:sz w:val="20"/>
                <w:szCs w:val="20"/>
              </w:rPr>
              <w:t xml:space="preserve"> </w:t>
            </w:r>
            <w:r>
              <w:rPr>
                <w:rFonts w:ascii="Swis721 Lt BT" w:eastAsia="Times New Roman" w:hAnsi="Swis721 Lt BT" w:cs="Times New Roman"/>
                <w:b/>
                <w:bCs/>
                <w:color w:val="000000"/>
                <w:sz w:val="20"/>
                <w:szCs w:val="20"/>
                <w:u w:val="single"/>
              </w:rPr>
              <w:t xml:space="preserve">newspaper and mailing notices </w:t>
            </w:r>
            <w:r w:rsidRPr="00F11803">
              <w:rPr>
                <w:rFonts w:ascii="Swis721 Lt BT" w:eastAsia="Times New Roman" w:hAnsi="Swis721 Lt BT" w:cs="Times New Roman"/>
                <w:color w:val="000000"/>
                <w:sz w:val="20"/>
                <w:szCs w:val="20"/>
              </w:rPr>
              <w:t>shall be borne by the applicant.</w:t>
            </w:r>
          </w:p>
        </w:tc>
      </w:tr>
      <w:tr w:rsidR="00FA2296" w14:paraId="58F1FC5D" w14:textId="77777777" w:rsidTr="004A6948">
        <w:tc>
          <w:tcPr>
            <w:tcW w:w="2159" w:type="dxa"/>
            <w:vMerge/>
            <w:tcBorders>
              <w:right w:val="single" w:sz="4" w:space="0" w:color="000000"/>
            </w:tcBorders>
            <w:shd w:val="clear" w:color="auto" w:fill="C2F2F4"/>
            <w:tcMar>
              <w:top w:w="0" w:type="dxa"/>
              <w:left w:w="108" w:type="dxa"/>
              <w:bottom w:w="0" w:type="dxa"/>
              <w:right w:w="108" w:type="dxa"/>
            </w:tcMar>
          </w:tcPr>
          <w:p w14:paraId="4C0D9919" w14:textId="77777777" w:rsidR="00FA2296" w:rsidRDefault="00FA2296">
            <w:pPr>
              <w:spacing w:line="240" w:lineRule="auto"/>
              <w:rPr>
                <w:rFonts w:ascii="Swis721 Lt BT" w:eastAsia="Swis721 Lt BT" w:hAnsi="Swis721 Lt BT" w:cs="Swis721 Lt BT"/>
                <w:b/>
                <w:bCs/>
                <w:color w:val="000000"/>
                <w:sz w:val="20"/>
                <w:szCs w:val="20"/>
              </w:rPr>
            </w:pP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tcPr>
          <w:p w14:paraId="2C7A881B" w14:textId="77777777" w:rsidR="00FA2296" w:rsidRDefault="00FA2296"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§45-23-53 (a) and (f)</w:t>
            </w:r>
          </w:p>
          <w:p w14:paraId="4B655C2D" w14:textId="77777777" w:rsidR="00FA2296" w:rsidRDefault="00FA2296"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p>
          <w:p w14:paraId="40B73ACF" w14:textId="2114156E" w:rsidR="00FA2296" w:rsidRPr="00F11803" w:rsidRDefault="00FA2296"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Public hearing regulation adoption</w:t>
            </w:r>
          </w:p>
        </w:tc>
        <w:tc>
          <w:tcPr>
            <w:tcW w:w="9289" w:type="dxa"/>
            <w:tcBorders>
              <w:top w:val="single" w:sz="4" w:space="0" w:color="000000"/>
              <w:left w:val="single" w:sz="4" w:space="0" w:color="000000"/>
              <w:bottom w:val="single" w:sz="4" w:space="0" w:color="000000"/>
            </w:tcBorders>
          </w:tcPr>
          <w:p w14:paraId="5465C7DD" w14:textId="49238D7D" w:rsidR="00771651" w:rsidRPr="00771651" w:rsidRDefault="00FA2296" w:rsidP="00771651">
            <w:pPr>
              <w:pStyle w:val="ListParagraph"/>
              <w:widowControl w:val="0"/>
              <w:numPr>
                <w:ilvl w:val="0"/>
                <w:numId w:val="26"/>
              </w:numPr>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sidRPr="004A6948">
              <w:rPr>
                <w:rFonts w:ascii="Swis721 Lt BT" w:eastAsia="Times New Roman" w:hAnsi="Swis721 Lt BT" w:cs="Times New Roman"/>
                <w:color w:val="000000"/>
                <w:sz w:val="20"/>
                <w:szCs w:val="20"/>
              </w:rPr>
              <w:t xml:space="preserve">No local regulations shall be adopted, repealed, or amended until after a public hearing has been held upon the question before the city or town planning board. The city or town planning board shall first give notice of the public hearing by publication of notice in a newspaper of </w:t>
            </w:r>
            <w:r w:rsidRPr="004A6948">
              <w:rPr>
                <w:rFonts w:ascii="Swis721 Lt BT" w:eastAsia="Times New Roman" w:hAnsi="Swis721 Lt BT" w:cs="Times New Roman"/>
                <w:strike/>
                <w:color w:val="000000"/>
                <w:sz w:val="20"/>
                <w:szCs w:val="20"/>
              </w:rPr>
              <w:t>general</w:t>
            </w:r>
            <w:r w:rsidRPr="004A6948">
              <w:rPr>
                <w:rFonts w:ascii="Swis721 Lt BT" w:eastAsia="Times New Roman" w:hAnsi="Swis721 Lt BT" w:cs="Times New Roman"/>
                <w:color w:val="000000"/>
                <w:sz w:val="20"/>
                <w:szCs w:val="20"/>
              </w:rPr>
              <w:t xml:space="preserve"> </w:t>
            </w:r>
            <w:r w:rsidRPr="004A6948">
              <w:rPr>
                <w:rFonts w:ascii="Swis721 Lt BT" w:eastAsia="Times New Roman" w:hAnsi="Swis721 Lt BT" w:cs="Times New Roman"/>
                <w:b/>
                <w:bCs/>
                <w:color w:val="000000"/>
                <w:sz w:val="20"/>
                <w:szCs w:val="20"/>
                <w:u w:val="single"/>
              </w:rPr>
              <w:t>local</w:t>
            </w:r>
            <w:r w:rsidRPr="004A6948">
              <w:rPr>
                <w:rFonts w:ascii="Swis721 Lt BT" w:eastAsia="Times New Roman" w:hAnsi="Swis721 Lt BT" w:cs="Times New Roman"/>
                <w:color w:val="000000"/>
                <w:sz w:val="20"/>
                <w:szCs w:val="20"/>
              </w:rPr>
              <w:t xml:space="preserve"> circulation within the municipality at least once each week for three (3) successive weeks prior to the date of the hearing, which may include the week in which the hearing is to be held. </w:t>
            </w:r>
            <w:r w:rsidRPr="004A6948">
              <w:rPr>
                <w:rFonts w:ascii="Swis721 Lt BT" w:eastAsia="Times New Roman" w:hAnsi="Swis721 Lt BT" w:cs="Times New Roman"/>
                <w:b/>
                <w:bCs/>
                <w:color w:val="000000"/>
                <w:sz w:val="20"/>
                <w:szCs w:val="20"/>
                <w:u w:val="single"/>
              </w:rPr>
              <w:t>The same notice shall be posted in the town or city clerk's office and one other municipal building in the municipality and the municipality must make the notice accessible on their municipal home page of its website at least fourteen (14) days prior to the hearing.</w:t>
            </w:r>
            <w:r w:rsidRPr="004A6948">
              <w:rPr>
                <w:rFonts w:ascii="Swis721 Lt BT" w:eastAsia="Times New Roman" w:hAnsi="Swis721 Lt BT" w:cs="Times New Roman"/>
                <w:color w:val="000000"/>
                <w:sz w:val="20"/>
                <w:szCs w:val="20"/>
              </w:rPr>
              <w:t xml:space="preserve"> At this hearing, opportunity shall be given to all persons interested on being heard upon the matter of the proposed regulations. The newspaper notice </w:t>
            </w:r>
            <w:r w:rsidRPr="004A6948">
              <w:rPr>
                <w:rFonts w:ascii="Swis721 Lt BT" w:eastAsia="Times New Roman" w:hAnsi="Swis721 Lt BT" w:cs="Times New Roman"/>
                <w:strike/>
                <w:color w:val="000000"/>
                <w:sz w:val="20"/>
                <w:szCs w:val="20"/>
              </w:rPr>
              <w:t>shall be published as a display advertisement, using a type size at least as large as the normal type size used by the newspaper in its news articles, and</w:t>
            </w:r>
            <w:r w:rsidRPr="004A6948">
              <w:rPr>
                <w:rFonts w:ascii="Swis721 Lt BT" w:eastAsia="Times New Roman" w:hAnsi="Swis721 Lt BT" w:cs="Times New Roman"/>
                <w:color w:val="000000"/>
                <w:sz w:val="20"/>
                <w:szCs w:val="20"/>
              </w:rPr>
              <w:t xml:space="preserve"> shall</w:t>
            </w:r>
          </w:p>
          <w:p w14:paraId="5057F229" w14:textId="42055E34" w:rsidR="00FA2296" w:rsidRPr="00F11803" w:rsidRDefault="00FA2296" w:rsidP="00F11803">
            <w:pPr>
              <w:widowControl w:val="0"/>
              <w:pBdr>
                <w:left w:val="none" w:sz="0" w:space="11" w:color="auto"/>
              </w:pBdr>
              <w:spacing w:before="120" w:after="120" w:line="240" w:lineRule="auto"/>
              <w:ind w:left="451" w:right="346" w:hanging="360"/>
              <w:jc w:val="both"/>
              <w:rPr>
                <w:rFonts w:ascii="Swis721 Lt BT" w:eastAsia="Times New Roman" w:hAnsi="Swis721 Lt BT" w:cs="Times New Roman"/>
                <w:color w:val="000000"/>
                <w:sz w:val="20"/>
                <w:szCs w:val="20"/>
              </w:rPr>
            </w:pPr>
            <w:r w:rsidRPr="004A6948">
              <w:rPr>
                <w:rFonts w:ascii="Swis721 Lt BT" w:eastAsia="Times New Roman" w:hAnsi="Swis721 Lt BT" w:cs="Times New Roman"/>
                <w:color w:val="000000"/>
                <w:sz w:val="20"/>
                <w:szCs w:val="20"/>
              </w:rPr>
              <w:t xml:space="preserve">(f) </w:t>
            </w:r>
            <w:r>
              <w:rPr>
                <w:rFonts w:ascii="Swis721 Lt BT" w:eastAsia="Times New Roman" w:hAnsi="Swis721 Lt BT" w:cs="Times New Roman"/>
                <w:color w:val="000000"/>
                <w:sz w:val="20"/>
                <w:szCs w:val="20"/>
              </w:rPr>
              <w:t xml:space="preserve">  </w:t>
            </w:r>
            <w:r w:rsidRPr="004A6948">
              <w:rPr>
                <w:rFonts w:ascii="Swis721 Lt BT" w:eastAsia="Times New Roman" w:hAnsi="Swis721 Lt BT" w:cs="Times New Roman"/>
                <w:color w:val="000000"/>
                <w:sz w:val="20"/>
                <w:szCs w:val="20"/>
              </w:rPr>
              <w:t xml:space="preserve">The cost of newspaper </w:t>
            </w:r>
            <w:proofErr w:type="gramStart"/>
            <w:r w:rsidRPr="004A6948">
              <w:rPr>
                <w:rFonts w:ascii="Swis721 Lt BT" w:eastAsia="Times New Roman" w:hAnsi="Swis721 Lt BT" w:cs="Times New Roman"/>
                <w:color w:val="000000"/>
                <w:sz w:val="20"/>
                <w:szCs w:val="20"/>
              </w:rPr>
              <w:t>notice</w:t>
            </w:r>
            <w:proofErr w:type="gramEnd"/>
            <w:r w:rsidRPr="004A6948">
              <w:rPr>
                <w:rFonts w:ascii="Swis721 Lt BT" w:eastAsia="Times New Roman" w:hAnsi="Swis721 Lt BT" w:cs="Times New Roman"/>
                <w:color w:val="000000"/>
                <w:sz w:val="20"/>
                <w:szCs w:val="20"/>
              </w:rPr>
              <w:t xml:space="preserve"> and mailings shall be borne by the applicant.</w:t>
            </w:r>
          </w:p>
        </w:tc>
      </w:tr>
      <w:tr w:rsidR="00FA2296" w14:paraId="590B0C0F" w14:textId="77777777" w:rsidTr="004A6948">
        <w:tc>
          <w:tcPr>
            <w:tcW w:w="2159" w:type="dxa"/>
            <w:vMerge/>
            <w:tcBorders>
              <w:right w:val="single" w:sz="4" w:space="0" w:color="000000"/>
            </w:tcBorders>
            <w:shd w:val="clear" w:color="auto" w:fill="C2F2F4"/>
            <w:tcMar>
              <w:top w:w="0" w:type="dxa"/>
              <w:left w:w="108" w:type="dxa"/>
              <w:bottom w:w="0" w:type="dxa"/>
              <w:right w:w="108" w:type="dxa"/>
            </w:tcMar>
          </w:tcPr>
          <w:p w14:paraId="1EE9BDFA" w14:textId="77777777" w:rsidR="00FA2296" w:rsidRDefault="00FA2296">
            <w:pPr>
              <w:spacing w:line="240" w:lineRule="auto"/>
              <w:rPr>
                <w:rFonts w:ascii="Swis721 Lt BT" w:eastAsia="Swis721 Lt BT" w:hAnsi="Swis721 Lt BT" w:cs="Swis721 Lt BT"/>
                <w:b/>
                <w:bCs/>
                <w:color w:val="000000"/>
                <w:sz w:val="20"/>
                <w:szCs w:val="20"/>
              </w:rPr>
            </w:pP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tcPr>
          <w:p w14:paraId="619ED1CE" w14:textId="77777777" w:rsidR="00FA2296" w:rsidRDefault="00FA2296"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sidRPr="004A6948">
              <w:rPr>
                <w:rFonts w:ascii="Swis721 Lt BT" w:eastAsia="Times New Roman" w:hAnsi="Swis721 Lt BT" w:cs="Times New Roman"/>
                <w:color w:val="000000"/>
                <w:sz w:val="20"/>
                <w:szCs w:val="20"/>
              </w:rPr>
              <w:t>§45-2</w:t>
            </w:r>
            <w:r>
              <w:rPr>
                <w:rFonts w:ascii="Swis721 Lt BT" w:eastAsia="Times New Roman" w:hAnsi="Swis721 Lt BT" w:cs="Times New Roman"/>
                <w:color w:val="000000"/>
                <w:sz w:val="20"/>
                <w:szCs w:val="20"/>
              </w:rPr>
              <w:t>4</w:t>
            </w:r>
            <w:r w:rsidRPr="004A6948">
              <w:rPr>
                <w:rFonts w:ascii="Swis721 Lt BT" w:eastAsia="Times New Roman" w:hAnsi="Swis721 Lt BT" w:cs="Times New Roman"/>
                <w:color w:val="000000"/>
                <w:sz w:val="20"/>
                <w:szCs w:val="20"/>
              </w:rPr>
              <w:t>-</w:t>
            </w:r>
            <w:r>
              <w:rPr>
                <w:rFonts w:ascii="Swis721 Lt BT" w:eastAsia="Times New Roman" w:hAnsi="Swis721 Lt BT" w:cs="Times New Roman"/>
                <w:color w:val="000000"/>
                <w:sz w:val="20"/>
                <w:szCs w:val="20"/>
              </w:rPr>
              <w:t>41</w:t>
            </w:r>
            <w:r w:rsidRPr="004A6948">
              <w:rPr>
                <w:rFonts w:ascii="Swis721 Lt BT" w:eastAsia="Times New Roman" w:hAnsi="Swis721 Lt BT" w:cs="Times New Roman"/>
                <w:color w:val="000000"/>
                <w:sz w:val="20"/>
                <w:szCs w:val="20"/>
              </w:rPr>
              <w:t>(</w:t>
            </w:r>
            <w:r>
              <w:rPr>
                <w:rFonts w:ascii="Swis721 Lt BT" w:eastAsia="Times New Roman" w:hAnsi="Swis721 Lt BT" w:cs="Times New Roman"/>
                <w:color w:val="000000"/>
                <w:sz w:val="20"/>
                <w:szCs w:val="20"/>
              </w:rPr>
              <w:t>b</w:t>
            </w:r>
            <w:r w:rsidRPr="004A6948">
              <w:rPr>
                <w:rFonts w:ascii="Swis721 Lt BT" w:eastAsia="Times New Roman" w:hAnsi="Swis721 Lt BT" w:cs="Times New Roman"/>
                <w:color w:val="000000"/>
                <w:sz w:val="20"/>
                <w:szCs w:val="20"/>
              </w:rPr>
              <w:t xml:space="preserve">) </w:t>
            </w:r>
          </w:p>
          <w:p w14:paraId="4EFB3121" w14:textId="77777777" w:rsidR="00FA2296" w:rsidRDefault="00FA2296"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p>
          <w:p w14:paraId="0829D194" w14:textId="5F0131E9" w:rsidR="00FA2296" w:rsidRDefault="00FA2296"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Variance</w:t>
            </w:r>
          </w:p>
        </w:tc>
        <w:tc>
          <w:tcPr>
            <w:tcW w:w="9289" w:type="dxa"/>
            <w:tcBorders>
              <w:top w:val="single" w:sz="4" w:space="0" w:color="000000"/>
              <w:left w:val="single" w:sz="4" w:space="0" w:color="000000"/>
              <w:bottom w:val="single" w:sz="4" w:space="0" w:color="000000"/>
            </w:tcBorders>
          </w:tcPr>
          <w:p w14:paraId="4759BF41" w14:textId="54315712" w:rsidR="00FA2296" w:rsidRPr="004A6948" w:rsidRDefault="00FA2296" w:rsidP="004A6948">
            <w:pPr>
              <w:pStyle w:val="ListParagraph"/>
              <w:widowControl w:val="0"/>
              <w:numPr>
                <w:ilvl w:val="0"/>
                <w:numId w:val="27"/>
              </w:numPr>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sidRPr="004A6948">
              <w:rPr>
                <w:rFonts w:ascii="Swis721 Lt BT" w:eastAsia="Times New Roman" w:hAnsi="Swis721 Lt BT" w:cs="Times New Roman"/>
                <w:color w:val="000000"/>
                <w:sz w:val="20"/>
                <w:szCs w:val="20"/>
              </w:rPr>
              <w:lastRenderedPageBreak/>
              <w:t>A zoning ordinance provides that the zoning board of review, immediately upon receip</w:t>
            </w:r>
            <w:r>
              <w:rPr>
                <w:rFonts w:ascii="Swis721 Lt BT" w:eastAsia="Times New Roman" w:hAnsi="Swis721 Lt BT" w:cs="Times New Roman"/>
                <w:color w:val="000000"/>
                <w:sz w:val="20"/>
                <w:szCs w:val="20"/>
              </w:rPr>
              <w:t xml:space="preserve">t </w:t>
            </w:r>
            <w:r w:rsidRPr="004A6948">
              <w:rPr>
                <w:rFonts w:ascii="Swis721 Lt BT" w:eastAsia="Times New Roman" w:hAnsi="Swis721 Lt BT" w:cs="Times New Roman"/>
                <w:color w:val="000000"/>
                <w:sz w:val="20"/>
                <w:szCs w:val="20"/>
              </w:rPr>
              <w:t xml:space="preserve">of an application for a variance in the application of the literal terms of the zoning ordinance, may request that the planning board or commission and/or staff report its findings and recommendations, </w:t>
            </w:r>
            <w:r w:rsidRPr="004A6948">
              <w:rPr>
                <w:rFonts w:ascii="Swis721 Lt BT" w:eastAsia="Times New Roman" w:hAnsi="Swis721 Lt BT" w:cs="Times New Roman"/>
                <w:color w:val="000000"/>
                <w:sz w:val="20"/>
                <w:szCs w:val="20"/>
              </w:rPr>
              <w:lastRenderedPageBreak/>
              <w:t xml:space="preserve">including a statement on the general consistency of the application with the goals and purposes of the comprehensive plan of the city or town, in writing, to the zoning board of review within thirty (30) days of receipt of the application from that board. The zoning board shall hold a public hearing on any application for variance in an expeditious manner, after receipt, in proper form, of an application, and shall give public notice at least fourteen (14) days prior to the date of the hearing in a newspaper of </w:t>
            </w:r>
            <w:r w:rsidRPr="004A6948">
              <w:rPr>
                <w:rFonts w:ascii="Swis721 Lt BT" w:eastAsia="Times New Roman" w:hAnsi="Swis721 Lt BT" w:cs="Times New Roman"/>
                <w:strike/>
                <w:color w:val="000000"/>
                <w:sz w:val="20"/>
                <w:szCs w:val="20"/>
              </w:rPr>
              <w:t>general</w:t>
            </w:r>
            <w:r w:rsidRPr="004A6948">
              <w:rPr>
                <w:rFonts w:ascii="Swis721 Lt BT" w:eastAsia="Times New Roman" w:hAnsi="Swis721 Lt BT" w:cs="Times New Roman"/>
                <w:color w:val="000000"/>
                <w:sz w:val="20"/>
                <w:szCs w:val="20"/>
              </w:rPr>
              <w:t xml:space="preserve"> </w:t>
            </w:r>
            <w:r w:rsidRPr="004A6948">
              <w:rPr>
                <w:rFonts w:ascii="Swis721 Lt BT" w:eastAsia="Times New Roman" w:hAnsi="Swis721 Lt BT" w:cs="Times New Roman"/>
                <w:b/>
                <w:bCs/>
                <w:color w:val="000000"/>
                <w:sz w:val="20"/>
                <w:szCs w:val="20"/>
                <w:u w:val="single"/>
              </w:rPr>
              <w:t>local</w:t>
            </w:r>
            <w:r w:rsidRPr="004A6948">
              <w:rPr>
                <w:rFonts w:ascii="Swis721 Lt BT" w:eastAsia="Times New Roman" w:hAnsi="Swis721 Lt BT" w:cs="Times New Roman"/>
                <w:color w:val="000000"/>
                <w:sz w:val="20"/>
                <w:szCs w:val="20"/>
              </w:rPr>
              <w:t xml:space="preserve"> circulation in the city or town. Notice of hearing shall be sent by first-class mail to the applicant, and to at least all those who would require notice under § 45-24-</w:t>
            </w:r>
            <w:r w:rsidR="00771651">
              <w:rPr>
                <w:rFonts w:ascii="Swis721 Lt BT" w:eastAsia="Times New Roman" w:hAnsi="Swis721 Lt BT" w:cs="Times New Roman"/>
                <w:color w:val="000000"/>
                <w:sz w:val="20"/>
                <w:szCs w:val="20"/>
              </w:rPr>
              <w:t>53</w:t>
            </w:r>
            <w:r w:rsidR="00771651" w:rsidRPr="004A6948">
              <w:rPr>
                <w:rFonts w:ascii="Swis721 Lt BT" w:eastAsia="Times New Roman" w:hAnsi="Swis721 Lt BT" w:cs="Times New Roman"/>
                <w:color w:val="000000"/>
                <w:sz w:val="20"/>
                <w:szCs w:val="20"/>
              </w:rPr>
              <w:t xml:space="preserve"> </w:t>
            </w:r>
            <w:r w:rsidRPr="004A6948">
              <w:rPr>
                <w:rFonts w:ascii="Swis721 Lt BT" w:eastAsia="Times New Roman" w:hAnsi="Swis721 Lt BT" w:cs="Times New Roman"/>
                <w:color w:val="000000"/>
                <w:sz w:val="20"/>
                <w:szCs w:val="20"/>
              </w:rPr>
              <w:t xml:space="preserve">The notice shall also include the street address of the subject property. A zoning ordinance may require that a supplemental notice, that an application for a variance is under consideration, be posted at the location in question. The posting is for information purposes only and does not constitute required notice of a public hearing. </w:t>
            </w:r>
            <w:r w:rsidRPr="004A6948">
              <w:rPr>
                <w:rFonts w:ascii="Swis721 Lt BT" w:eastAsia="Times New Roman" w:hAnsi="Swis721 Lt BT" w:cs="Times New Roman"/>
                <w:b/>
                <w:bCs/>
                <w:color w:val="000000"/>
                <w:sz w:val="20"/>
                <w:szCs w:val="20"/>
                <w:u w:val="single"/>
              </w:rPr>
              <w:t>The same notice shall be posted in the town or city clerk's office and one other municipal building in the municipality and the municipality must make the notice accessible on their municipal home page of its website at least fourteen (14) days prior to the hearing.</w:t>
            </w:r>
            <w:r w:rsidRPr="004A6948">
              <w:rPr>
                <w:rFonts w:ascii="Swis721 Lt BT" w:eastAsia="Times New Roman" w:hAnsi="Swis721 Lt BT" w:cs="Times New Roman"/>
                <w:color w:val="000000"/>
                <w:sz w:val="20"/>
                <w:szCs w:val="20"/>
              </w:rPr>
              <w:t xml:space="preserve"> </w:t>
            </w:r>
            <w:r w:rsidRPr="004A6948">
              <w:rPr>
                <w:rFonts w:ascii="Swis721 Lt BT" w:eastAsia="Times New Roman" w:hAnsi="Swis721 Lt BT" w:cs="Times New Roman"/>
                <w:b/>
                <w:bCs/>
                <w:color w:val="000000"/>
                <w:sz w:val="20"/>
                <w:szCs w:val="20"/>
                <w:u w:val="single"/>
              </w:rPr>
              <w:t>For any notice sent by first-class mail, the sender of the notice shall submit a notarized affidavit to attest to such mailing.</w:t>
            </w:r>
            <w:r w:rsidRPr="004A6948">
              <w:rPr>
                <w:rFonts w:ascii="Swis721 Lt BT" w:eastAsia="Times New Roman" w:hAnsi="Swis721 Lt BT" w:cs="Times New Roman"/>
                <w:color w:val="000000"/>
                <w:sz w:val="20"/>
                <w:szCs w:val="20"/>
              </w:rPr>
              <w:t xml:space="preserve"> The cost of </w:t>
            </w:r>
            <w:r w:rsidRPr="004A6948">
              <w:rPr>
                <w:rFonts w:ascii="Swis721 Lt BT" w:eastAsia="Times New Roman" w:hAnsi="Swis721 Lt BT" w:cs="Times New Roman"/>
                <w:b/>
                <w:bCs/>
                <w:color w:val="000000"/>
                <w:sz w:val="20"/>
                <w:szCs w:val="20"/>
                <w:u w:val="single"/>
              </w:rPr>
              <w:t>newspaper and mailing</w:t>
            </w:r>
            <w:r w:rsidRPr="004A6948">
              <w:rPr>
                <w:rFonts w:ascii="Swis721 Lt BT" w:eastAsia="Times New Roman" w:hAnsi="Swis721 Lt BT" w:cs="Times New Roman"/>
                <w:color w:val="000000"/>
                <w:sz w:val="20"/>
                <w:szCs w:val="20"/>
              </w:rPr>
              <w:t xml:space="preserve"> notification shall be borne by the applicant.</w:t>
            </w:r>
          </w:p>
        </w:tc>
      </w:tr>
      <w:tr w:rsidR="00FA2296" w14:paraId="568DD9C1" w14:textId="77777777" w:rsidTr="00FA2296">
        <w:tc>
          <w:tcPr>
            <w:tcW w:w="2159" w:type="dxa"/>
            <w:vMerge/>
            <w:tcBorders>
              <w:right w:val="single" w:sz="4" w:space="0" w:color="000000"/>
            </w:tcBorders>
            <w:shd w:val="clear" w:color="auto" w:fill="C2F2F4"/>
            <w:tcMar>
              <w:top w:w="0" w:type="dxa"/>
              <w:left w:w="108" w:type="dxa"/>
              <w:bottom w:w="0" w:type="dxa"/>
              <w:right w:w="108" w:type="dxa"/>
            </w:tcMar>
          </w:tcPr>
          <w:p w14:paraId="52FB6553" w14:textId="77777777" w:rsidR="00FA2296" w:rsidRDefault="00FA2296">
            <w:pPr>
              <w:spacing w:line="240" w:lineRule="auto"/>
              <w:rPr>
                <w:rFonts w:ascii="Swis721 Lt BT" w:eastAsia="Swis721 Lt BT" w:hAnsi="Swis721 Lt BT" w:cs="Swis721 Lt BT"/>
                <w:b/>
                <w:bCs/>
                <w:color w:val="000000"/>
                <w:sz w:val="20"/>
                <w:szCs w:val="20"/>
              </w:rPr>
            </w:pP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tcPr>
          <w:p w14:paraId="25B25EB6" w14:textId="7EFB19E6" w:rsidR="00FA2296" w:rsidRDefault="00FA2296"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sidRPr="004A6948">
              <w:rPr>
                <w:rFonts w:ascii="Swis721 Lt BT" w:eastAsia="Times New Roman" w:hAnsi="Swis721 Lt BT" w:cs="Times New Roman"/>
                <w:color w:val="000000"/>
                <w:sz w:val="20"/>
                <w:szCs w:val="20"/>
              </w:rPr>
              <w:t>§45-24-</w:t>
            </w:r>
            <w:r>
              <w:rPr>
                <w:rFonts w:ascii="Swis721 Lt BT" w:eastAsia="Times New Roman" w:hAnsi="Swis721 Lt BT" w:cs="Times New Roman"/>
                <w:color w:val="000000"/>
                <w:sz w:val="20"/>
                <w:szCs w:val="20"/>
              </w:rPr>
              <w:t>53(a) and (c)</w:t>
            </w:r>
          </w:p>
          <w:p w14:paraId="523EE552" w14:textId="77777777" w:rsidR="00FA2296" w:rsidRDefault="00FA2296"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p>
          <w:p w14:paraId="116B12AC" w14:textId="01B80254" w:rsidR="00FA2296" w:rsidRPr="004A6948" w:rsidRDefault="00FA2296"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Zoning ordinance adoption</w:t>
            </w:r>
          </w:p>
        </w:tc>
        <w:tc>
          <w:tcPr>
            <w:tcW w:w="9289" w:type="dxa"/>
            <w:tcBorders>
              <w:top w:val="single" w:sz="4" w:space="0" w:color="000000"/>
              <w:left w:val="single" w:sz="4" w:space="0" w:color="000000"/>
              <w:bottom w:val="single" w:sz="4" w:space="0" w:color="000000"/>
            </w:tcBorders>
          </w:tcPr>
          <w:p w14:paraId="44B8E8B0" w14:textId="77777777" w:rsidR="00FA2296" w:rsidRDefault="00FA2296" w:rsidP="004A6948">
            <w:pPr>
              <w:pStyle w:val="ListParagraph"/>
              <w:widowControl w:val="0"/>
              <w:numPr>
                <w:ilvl w:val="0"/>
                <w:numId w:val="28"/>
              </w:numPr>
              <w:pBdr>
                <w:left w:val="none" w:sz="0" w:space="11" w:color="auto"/>
              </w:pBdr>
              <w:spacing w:before="120" w:after="120" w:line="240" w:lineRule="auto"/>
              <w:ind w:left="446" w:right="346"/>
              <w:contextualSpacing w:val="0"/>
              <w:jc w:val="both"/>
              <w:rPr>
                <w:rFonts w:ascii="Swis721 Lt BT" w:eastAsia="Times New Roman" w:hAnsi="Swis721 Lt BT" w:cs="Times New Roman"/>
                <w:color w:val="000000"/>
                <w:sz w:val="20"/>
                <w:szCs w:val="20"/>
              </w:rPr>
            </w:pPr>
            <w:r w:rsidRPr="004A6948">
              <w:rPr>
                <w:rFonts w:ascii="Swis721 Lt BT" w:eastAsia="Times New Roman" w:hAnsi="Swis721 Lt BT" w:cs="Times New Roman"/>
                <w:color w:val="000000"/>
                <w:sz w:val="20"/>
                <w:szCs w:val="20"/>
              </w:rPr>
              <w:t xml:space="preserve">No zoning ordinance shall be adopted, repealed, or amended until after a public hearing has been held upon the question before the city or town council. The city or town council shall first give notice of the public hearing by publication of notice in a newspaper of </w:t>
            </w:r>
            <w:r w:rsidRPr="004A6948">
              <w:rPr>
                <w:rFonts w:ascii="Swis721 Lt BT" w:eastAsia="Times New Roman" w:hAnsi="Swis721 Lt BT" w:cs="Times New Roman"/>
                <w:strike/>
                <w:color w:val="000000"/>
                <w:sz w:val="20"/>
                <w:szCs w:val="20"/>
              </w:rPr>
              <w:t>general</w:t>
            </w:r>
            <w:r w:rsidRPr="004A6948">
              <w:rPr>
                <w:rFonts w:ascii="Swis721 Lt BT" w:eastAsia="Times New Roman" w:hAnsi="Swis721 Lt BT" w:cs="Times New Roman"/>
                <w:color w:val="000000"/>
                <w:sz w:val="20"/>
                <w:szCs w:val="20"/>
              </w:rPr>
              <w:t xml:space="preserve"> </w:t>
            </w:r>
            <w:r w:rsidRPr="004A6948">
              <w:rPr>
                <w:rFonts w:ascii="Swis721 Lt BT" w:eastAsia="Times New Roman" w:hAnsi="Swis721 Lt BT" w:cs="Times New Roman"/>
                <w:b/>
                <w:bCs/>
                <w:color w:val="000000"/>
                <w:sz w:val="20"/>
                <w:szCs w:val="20"/>
                <w:u w:val="single"/>
              </w:rPr>
              <w:t>local</w:t>
            </w:r>
            <w:r w:rsidRPr="004A6948">
              <w:rPr>
                <w:rFonts w:ascii="Swis721 Lt BT" w:eastAsia="Times New Roman" w:hAnsi="Swis721 Lt BT" w:cs="Times New Roman"/>
                <w:color w:val="000000"/>
                <w:sz w:val="20"/>
                <w:szCs w:val="20"/>
              </w:rPr>
              <w:t xml:space="preserve"> circulation within the city or town at least once each week for three (3) successive weeks prior to the date of the hearing, which may include the week in which the hearing is to be held, at which hearing opportunity shall be given to all persons interested to be heard upon the matter of the proposed ordinance. Written notice</w:t>
            </w:r>
            <w:r w:rsidRPr="004A6948">
              <w:rPr>
                <w:rFonts w:ascii="Swis721 Lt BT" w:eastAsia="Times New Roman" w:hAnsi="Swis721 Lt BT" w:cs="Times New Roman"/>
                <w:strike/>
                <w:color w:val="000000"/>
                <w:sz w:val="20"/>
                <w:szCs w:val="20"/>
              </w:rPr>
              <w:t>, which may be a copy of the newspaper notice,</w:t>
            </w:r>
            <w:r w:rsidRPr="004A6948">
              <w:rPr>
                <w:rFonts w:ascii="Swis721 Lt BT" w:eastAsia="Times New Roman" w:hAnsi="Swis721 Lt BT" w:cs="Times New Roman"/>
                <w:color w:val="000000"/>
                <w:sz w:val="20"/>
                <w:szCs w:val="20"/>
              </w:rPr>
              <w:t xml:space="preserve"> shall be mailed to the parties specified in subsections (b), (c), (d), (e), and (f) of this section, at least two (2) weeks prior to the hearing. </w:t>
            </w:r>
            <w:r w:rsidRPr="004A6948">
              <w:rPr>
                <w:rFonts w:ascii="Swis721 Lt BT" w:eastAsia="Times New Roman" w:hAnsi="Swis721 Lt BT" w:cs="Times New Roman"/>
                <w:strike/>
                <w:color w:val="000000"/>
                <w:sz w:val="20"/>
                <w:szCs w:val="20"/>
              </w:rPr>
              <w:t>The newspaper notice shall be published as a display advertisement, using a type size at least as large as the normal type size used by the newspaper in its news articles, and</w:t>
            </w:r>
            <w:r w:rsidRPr="004A6948">
              <w:rPr>
                <w:rFonts w:ascii="Swis721 Lt BT" w:eastAsia="Times New Roman" w:hAnsi="Swis721 Lt BT" w:cs="Times New Roman"/>
                <w:color w:val="000000"/>
                <w:sz w:val="20"/>
                <w:szCs w:val="20"/>
              </w:rPr>
              <w:t xml:space="preserve"> </w:t>
            </w:r>
            <w:r w:rsidRPr="004A6948">
              <w:rPr>
                <w:rFonts w:ascii="Swis721 Lt BT" w:eastAsia="Times New Roman" w:hAnsi="Swis721 Lt BT" w:cs="Times New Roman"/>
                <w:b/>
                <w:bCs/>
                <w:color w:val="000000"/>
                <w:sz w:val="20"/>
                <w:szCs w:val="20"/>
                <w:u w:val="single"/>
              </w:rPr>
              <w:t>The same notice shall be posted in the town or city clerk's office and one other municipal building in the municipality and the municipality must make the notice accessible on their municipal home page of its website at least fourteen (14) days prior to the hearing.</w:t>
            </w:r>
            <w:r w:rsidRPr="004A6948">
              <w:rPr>
                <w:rFonts w:ascii="Swis721 Lt BT" w:eastAsia="Times New Roman" w:hAnsi="Swis721 Lt BT" w:cs="Times New Roman"/>
                <w:color w:val="000000"/>
                <w:sz w:val="20"/>
                <w:szCs w:val="20"/>
              </w:rPr>
              <w:t xml:space="preserve"> </w:t>
            </w:r>
          </w:p>
          <w:p w14:paraId="53B80B14" w14:textId="2A9BB7B2" w:rsidR="00FA2296" w:rsidRPr="00FA2296" w:rsidRDefault="00FA2296" w:rsidP="00FA2296">
            <w:pPr>
              <w:pStyle w:val="ListParagraph"/>
              <w:widowControl w:val="0"/>
              <w:numPr>
                <w:ilvl w:val="0"/>
                <w:numId w:val="29"/>
              </w:numPr>
              <w:pBdr>
                <w:left w:val="none" w:sz="0" w:space="11" w:color="auto"/>
              </w:pBdr>
              <w:spacing w:before="120" w:after="120" w:line="240" w:lineRule="auto"/>
              <w:ind w:left="446" w:right="346"/>
              <w:contextualSpacing w:val="0"/>
              <w:jc w:val="both"/>
              <w:rPr>
                <w:rFonts w:ascii="Swis721 Lt BT" w:eastAsia="Times New Roman" w:hAnsi="Swis721 Lt BT" w:cs="Times New Roman"/>
                <w:color w:val="000000"/>
                <w:sz w:val="20"/>
                <w:szCs w:val="20"/>
              </w:rPr>
            </w:pPr>
            <w:r w:rsidRPr="004A6948">
              <w:rPr>
                <w:rFonts w:ascii="Swis721 Lt BT" w:eastAsia="Times New Roman" w:hAnsi="Swis721 Lt BT" w:cs="Times New Roman"/>
                <w:color w:val="000000"/>
                <w:sz w:val="20"/>
                <w:szCs w:val="20"/>
              </w:rPr>
              <w:t>Where a proposed text amendment to an existing zoning ordinance would cause a</w:t>
            </w:r>
            <w:r>
              <w:rPr>
                <w:rFonts w:ascii="Swis721 Lt BT" w:eastAsia="Times New Roman" w:hAnsi="Swis721 Lt BT" w:cs="Times New Roman"/>
                <w:color w:val="000000"/>
                <w:sz w:val="20"/>
                <w:szCs w:val="20"/>
              </w:rPr>
              <w:t xml:space="preserve"> </w:t>
            </w:r>
            <w:r w:rsidRPr="004A6948">
              <w:rPr>
                <w:rFonts w:ascii="Swis721 Lt BT" w:eastAsia="Times New Roman" w:hAnsi="Swis721 Lt BT" w:cs="Times New Roman"/>
                <w:color w:val="000000"/>
                <w:sz w:val="20"/>
                <w:szCs w:val="20"/>
              </w:rPr>
              <w:t xml:space="preserve">conforming lot of record to become nonconforming by lot area or frontage, written notice shall be given to all owners of the real property as shown on the current real estate tax assessment records of the city or town. The notice shall be given by </w:t>
            </w:r>
            <w:r w:rsidRPr="004A6948">
              <w:rPr>
                <w:rFonts w:ascii="Swis721 Lt BT" w:eastAsia="Times New Roman" w:hAnsi="Swis721 Lt BT" w:cs="Times New Roman"/>
                <w:b/>
                <w:bCs/>
                <w:color w:val="000000"/>
                <w:sz w:val="20"/>
                <w:szCs w:val="20"/>
                <w:u w:val="single"/>
              </w:rPr>
              <w:t>first-class mail</w:t>
            </w:r>
            <w:r w:rsidRPr="004A6948">
              <w:rPr>
                <w:rFonts w:ascii="Swis721 Lt BT" w:eastAsia="Times New Roman" w:hAnsi="Swis721 Lt BT" w:cs="Times New Roman"/>
                <w:color w:val="000000"/>
                <w:sz w:val="20"/>
                <w:szCs w:val="20"/>
              </w:rPr>
              <w:t xml:space="preserve"> at least two (2) weeks prior to the hearing at which the text amendment is to be considered, with the content required by subsection If the city or town zoning ordinance contains an existing merger clause to which the nonconforming lots </w:t>
            </w:r>
            <w:r w:rsidRPr="004A6948">
              <w:rPr>
                <w:rFonts w:ascii="Swis721 Lt BT" w:eastAsia="Times New Roman" w:hAnsi="Swis721 Lt BT" w:cs="Times New Roman"/>
                <w:color w:val="000000"/>
                <w:sz w:val="20"/>
                <w:szCs w:val="20"/>
              </w:rPr>
              <w:lastRenderedPageBreak/>
              <w:t xml:space="preserve">would be subject, the notice shall include reference to the merger clause and the impacts of common ownership of nonconforming lots. </w:t>
            </w:r>
            <w:r w:rsidRPr="004A6948">
              <w:rPr>
                <w:rFonts w:ascii="Swis721 Lt BT" w:eastAsia="Times New Roman" w:hAnsi="Swis721 Lt BT" w:cs="Times New Roman"/>
                <w:strike/>
                <w:color w:val="000000"/>
                <w:sz w:val="20"/>
                <w:szCs w:val="20"/>
              </w:rPr>
              <w:t>The sender of the notice shall utilize and obtain a United States Postal Service certificate of mailing, and the certificate or an electronic copy thereof shall be retained to demonstrate proof of the mailing.</w:t>
            </w:r>
            <w:r w:rsidRPr="004A6948">
              <w:rPr>
                <w:rFonts w:ascii="Swis721 Lt BT" w:eastAsia="Times New Roman" w:hAnsi="Swis721 Lt BT" w:cs="Times New Roman"/>
                <w:color w:val="000000"/>
                <w:sz w:val="20"/>
                <w:szCs w:val="20"/>
              </w:rPr>
              <w:t xml:space="preserve"> </w:t>
            </w:r>
            <w:r w:rsidRPr="004A6948">
              <w:rPr>
                <w:rFonts w:ascii="Swis721 Lt BT" w:eastAsia="Times New Roman" w:hAnsi="Swis721 Lt BT" w:cs="Times New Roman"/>
                <w:b/>
                <w:bCs/>
                <w:color w:val="000000"/>
                <w:sz w:val="20"/>
                <w:szCs w:val="20"/>
                <w:u w:val="single"/>
              </w:rPr>
              <w:t>For any notice sent by first-class mail,</w:t>
            </w:r>
            <w:r w:rsidRPr="004A6948">
              <w:rPr>
                <w:b/>
                <w:bCs/>
                <w:u w:val="single"/>
              </w:rPr>
              <w:t xml:space="preserve"> </w:t>
            </w:r>
            <w:r w:rsidRPr="004A6948">
              <w:rPr>
                <w:rFonts w:ascii="Swis721 Lt BT" w:eastAsia="Times New Roman" w:hAnsi="Swis721 Lt BT" w:cs="Times New Roman"/>
                <w:b/>
                <w:bCs/>
                <w:color w:val="000000"/>
                <w:sz w:val="20"/>
                <w:szCs w:val="20"/>
                <w:u w:val="single"/>
              </w:rPr>
              <w:t>the sender of the notice shall submit a notarized affidavit to attest to such mailing</w:t>
            </w:r>
            <w:r>
              <w:rPr>
                <w:rFonts w:ascii="Swis721 Lt BT" w:eastAsia="Times New Roman" w:hAnsi="Swis721 Lt BT" w:cs="Times New Roman"/>
                <w:b/>
                <w:bCs/>
                <w:color w:val="000000"/>
                <w:sz w:val="20"/>
                <w:szCs w:val="20"/>
                <w:u w:val="single"/>
              </w:rPr>
              <w:t>.</w:t>
            </w:r>
          </w:p>
        </w:tc>
      </w:tr>
      <w:tr w:rsidR="00FA2296" w14:paraId="401BFCD1" w14:textId="77777777" w:rsidTr="00851D33">
        <w:tc>
          <w:tcPr>
            <w:tcW w:w="2159" w:type="dxa"/>
            <w:tcBorders>
              <w:right w:val="single" w:sz="4" w:space="0" w:color="000000"/>
            </w:tcBorders>
            <w:shd w:val="clear" w:color="auto" w:fill="C2F2F4"/>
            <w:tcMar>
              <w:top w:w="0" w:type="dxa"/>
              <w:left w:w="108" w:type="dxa"/>
              <w:bottom w:w="0" w:type="dxa"/>
              <w:right w:w="108" w:type="dxa"/>
            </w:tcMar>
          </w:tcPr>
          <w:p w14:paraId="0A9C25C2" w14:textId="77777777" w:rsidR="00FA2296" w:rsidRDefault="00FA2296">
            <w:pPr>
              <w:spacing w:line="240" w:lineRule="auto"/>
              <w:rPr>
                <w:rFonts w:ascii="Swis721 Lt BT" w:eastAsia="Swis721 Lt BT" w:hAnsi="Swis721 Lt BT" w:cs="Swis721 Lt BT"/>
                <w:b/>
                <w:bCs/>
                <w:color w:val="000000"/>
                <w:sz w:val="20"/>
                <w:szCs w:val="20"/>
              </w:rPr>
            </w:pPr>
          </w:p>
        </w:tc>
        <w:tc>
          <w:tcPr>
            <w:tcW w:w="1687" w:type="dxa"/>
            <w:tcBorders>
              <w:top w:val="single" w:sz="4" w:space="0" w:color="000000"/>
              <w:left w:val="single" w:sz="4" w:space="0" w:color="000000"/>
            </w:tcBorders>
            <w:tcMar>
              <w:top w:w="0" w:type="dxa"/>
              <w:left w:w="108" w:type="dxa"/>
              <w:bottom w:w="0" w:type="dxa"/>
              <w:right w:w="108" w:type="dxa"/>
            </w:tcMar>
          </w:tcPr>
          <w:p w14:paraId="1675C03A" w14:textId="03E6267C" w:rsidR="00FA2296" w:rsidRDefault="00771651"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w:t>
            </w:r>
            <w:r w:rsidR="00FA2296">
              <w:rPr>
                <w:rFonts w:ascii="Swis721 Lt BT" w:eastAsia="Times New Roman" w:hAnsi="Swis721 Lt BT" w:cs="Times New Roman"/>
                <w:color w:val="000000"/>
                <w:sz w:val="20"/>
                <w:szCs w:val="20"/>
              </w:rPr>
              <w:t>45-</w:t>
            </w:r>
            <w:r>
              <w:rPr>
                <w:rFonts w:ascii="Swis721 Lt BT" w:eastAsia="Times New Roman" w:hAnsi="Swis721 Lt BT" w:cs="Times New Roman"/>
                <w:color w:val="000000"/>
                <w:sz w:val="20"/>
                <w:szCs w:val="20"/>
              </w:rPr>
              <w:t>24</w:t>
            </w:r>
            <w:r w:rsidR="00FA2296">
              <w:rPr>
                <w:rFonts w:ascii="Swis721 Lt BT" w:eastAsia="Times New Roman" w:hAnsi="Swis721 Lt BT" w:cs="Times New Roman"/>
                <w:color w:val="000000"/>
                <w:sz w:val="20"/>
                <w:szCs w:val="20"/>
              </w:rPr>
              <w:t>-53(d)(2)</w:t>
            </w:r>
            <w:r>
              <w:rPr>
                <w:rFonts w:ascii="Swis721 Lt BT" w:eastAsia="Times New Roman" w:hAnsi="Swis721 Lt BT" w:cs="Times New Roman"/>
                <w:color w:val="000000"/>
                <w:sz w:val="20"/>
                <w:szCs w:val="20"/>
              </w:rPr>
              <w:t xml:space="preserve"> and (h)(i)</w:t>
            </w:r>
          </w:p>
          <w:p w14:paraId="739356C2" w14:textId="77777777" w:rsidR="00FA2296" w:rsidRDefault="00FA2296"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p>
          <w:p w14:paraId="236141AB" w14:textId="6CF80DD6" w:rsidR="00FA2296" w:rsidRPr="004A6948" w:rsidRDefault="00FA2296" w:rsidP="00744B86">
            <w:pPr>
              <w:widowControl w:val="0"/>
              <w:pBdr>
                <w:left w:val="none" w:sz="0" w:space="11" w:color="auto"/>
              </w:pBdr>
              <w:spacing w:before="120" w:after="120" w:line="240" w:lineRule="auto"/>
              <w:ind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Specific zoning map amendment</w:t>
            </w:r>
          </w:p>
        </w:tc>
        <w:tc>
          <w:tcPr>
            <w:tcW w:w="9289" w:type="dxa"/>
            <w:tcBorders>
              <w:top w:val="single" w:sz="4" w:space="0" w:color="000000"/>
              <w:left w:val="single" w:sz="4" w:space="0" w:color="000000"/>
              <w:bottom w:val="single" w:sz="4" w:space="0" w:color="000000"/>
            </w:tcBorders>
          </w:tcPr>
          <w:p w14:paraId="3F6D488F" w14:textId="6468D00C" w:rsidR="00FA2296" w:rsidRDefault="00FA2296" w:rsidP="00FA2296">
            <w:pPr>
              <w:widowControl w:val="0"/>
              <w:pBdr>
                <w:left w:val="none" w:sz="0" w:space="11" w:color="auto"/>
              </w:pBdr>
              <w:spacing w:before="120" w:after="120" w:line="240" w:lineRule="auto"/>
              <w:ind w:left="646" w:right="346" w:hanging="540"/>
              <w:jc w:val="both"/>
              <w:rPr>
                <w:rFonts w:ascii="Swis721 Lt BT" w:eastAsia="Times New Roman" w:hAnsi="Swis721 Lt BT" w:cs="Times New Roman"/>
                <w:b/>
                <w:bCs/>
                <w:color w:val="000000"/>
                <w:sz w:val="20"/>
                <w:szCs w:val="20"/>
                <w:u w:val="single"/>
              </w:rPr>
            </w:pPr>
            <w:r>
              <w:rPr>
                <w:rFonts w:ascii="Swis721 Lt BT" w:eastAsia="Times New Roman" w:hAnsi="Swis721 Lt BT" w:cs="Times New Roman"/>
                <w:color w:val="000000"/>
                <w:sz w:val="20"/>
                <w:szCs w:val="20"/>
              </w:rPr>
              <w:t>(</w:t>
            </w:r>
            <w:r w:rsidRPr="00FA2296">
              <w:rPr>
                <w:rFonts w:ascii="Swis721 Lt BT" w:eastAsia="Times New Roman" w:hAnsi="Swis721 Lt BT" w:cs="Times New Roman"/>
                <w:color w:val="000000"/>
                <w:sz w:val="20"/>
                <w:szCs w:val="20"/>
              </w:rPr>
              <w:t xml:space="preserve">d)(2) Written notice of the date, time, and place of the public hearing and the nature and purpose of the hearing shall be sent to all owners of real property whose property </w:t>
            </w:r>
            <w:proofErr w:type="gramStart"/>
            <w:r w:rsidRPr="00FA2296">
              <w:rPr>
                <w:rFonts w:ascii="Swis721 Lt BT" w:eastAsia="Times New Roman" w:hAnsi="Swis721 Lt BT" w:cs="Times New Roman"/>
                <w:color w:val="000000"/>
                <w:sz w:val="20"/>
                <w:szCs w:val="20"/>
              </w:rPr>
              <w:t>is located in</w:t>
            </w:r>
            <w:proofErr w:type="gramEnd"/>
            <w:r w:rsidRPr="00FA2296">
              <w:rPr>
                <w:rFonts w:ascii="Swis721 Lt BT" w:eastAsia="Times New Roman" w:hAnsi="Swis721 Lt BT" w:cs="Times New Roman"/>
                <w:color w:val="000000"/>
                <w:sz w:val="20"/>
                <w:szCs w:val="20"/>
              </w:rPr>
              <w:t xml:space="preserve"> or within not less than two hundred feet (200</w:t>
            </w:r>
            <w:r w:rsidRPr="00FA2296">
              <w:rPr>
                <w:rFonts w:ascii="Arial" w:eastAsia="Times New Roman" w:hAnsi="Arial" w:cs="Arial"/>
                <w:color w:val="000000"/>
                <w:sz w:val="20"/>
                <w:szCs w:val="20"/>
              </w:rPr>
              <w:t>′</w:t>
            </w:r>
            <w:r w:rsidRPr="00FA2296">
              <w:rPr>
                <w:rFonts w:ascii="Swis721 Lt BT" w:eastAsia="Times New Roman" w:hAnsi="Swis721 Lt BT" w:cs="Times New Roman"/>
                <w:color w:val="000000"/>
                <w:sz w:val="20"/>
                <w:szCs w:val="20"/>
              </w:rPr>
              <w:t xml:space="preserve">) of the perimeter of the area proposed for change, whether within the city or town or within an adjacent city or town. Notice shall also be sent to any individual or entity holding a recorded conservation or preservation restriction on the property that is the subject of the amendment. The notice shall be sent by </w:t>
            </w:r>
            <w:r w:rsidRPr="00FA2296">
              <w:rPr>
                <w:rFonts w:ascii="Swis721 Lt BT" w:eastAsia="Times New Roman" w:hAnsi="Swis721 Lt BT" w:cs="Times New Roman"/>
                <w:strike/>
                <w:color w:val="000000"/>
                <w:sz w:val="20"/>
                <w:szCs w:val="20"/>
              </w:rPr>
              <w:t>registered, certified, or</w:t>
            </w:r>
            <w:r w:rsidRPr="00FA2296">
              <w:rPr>
                <w:rFonts w:ascii="Swis721 Lt BT" w:eastAsia="Times New Roman" w:hAnsi="Swis721 Lt BT" w:cs="Times New Roman"/>
                <w:color w:val="000000"/>
                <w:sz w:val="20"/>
                <w:szCs w:val="20"/>
              </w:rPr>
              <w:t xml:space="preserve"> first-class mail to the last known address of the owners, as shown on the current real estate tax assessment records of the city or town in which the property is located; provided, for any notice sent by first-class mail, the sender of the notice shall </w:t>
            </w:r>
            <w:r w:rsidRPr="00FA2296">
              <w:rPr>
                <w:rFonts w:ascii="Swis721 Lt BT" w:eastAsia="Times New Roman" w:hAnsi="Swis721 Lt BT" w:cs="Times New Roman"/>
                <w:strike/>
                <w:color w:val="000000"/>
                <w:sz w:val="20"/>
                <w:szCs w:val="20"/>
              </w:rPr>
              <w:t xml:space="preserve">utilize and obtain a United States Postal Service certificate of mailing, PS form 3817, or any applicable version thereof, to demonstrate proof of </w:t>
            </w:r>
            <w:r w:rsidRPr="00FA2296">
              <w:rPr>
                <w:rFonts w:ascii="Swis721 Lt BT" w:eastAsia="Times New Roman" w:hAnsi="Swis721 Lt BT" w:cs="Times New Roman"/>
                <w:b/>
                <w:bCs/>
                <w:color w:val="000000"/>
                <w:sz w:val="20"/>
                <w:szCs w:val="20"/>
                <w:u w:val="single"/>
              </w:rPr>
              <w:t xml:space="preserve">submit a notarized affidavit to attest to such mailing. </w:t>
            </w:r>
          </w:p>
          <w:p w14:paraId="65210DD1" w14:textId="7F0D4BF3" w:rsidR="00771651" w:rsidRPr="00FA2296" w:rsidRDefault="00771651" w:rsidP="00FA2296">
            <w:pPr>
              <w:widowControl w:val="0"/>
              <w:pBdr>
                <w:left w:val="none" w:sz="0" w:space="11" w:color="auto"/>
              </w:pBdr>
              <w:spacing w:before="120" w:after="120" w:line="240" w:lineRule="auto"/>
              <w:ind w:left="646" w:right="346" w:hanging="540"/>
              <w:jc w:val="both"/>
              <w:rPr>
                <w:rFonts w:ascii="Swis721 Lt BT" w:eastAsia="Times New Roman" w:hAnsi="Swis721 Lt BT" w:cs="Times New Roman"/>
                <w:color w:val="000000"/>
                <w:sz w:val="20"/>
                <w:szCs w:val="20"/>
              </w:rPr>
            </w:pPr>
            <w:r>
              <w:rPr>
                <w:rFonts w:ascii="Swis721 Lt BT" w:eastAsia="Times New Roman" w:hAnsi="Swis721 Lt BT" w:cs="Times New Roman"/>
                <w:b/>
                <w:bCs/>
                <w:color w:val="000000"/>
                <w:sz w:val="20"/>
                <w:szCs w:val="20"/>
                <w:u w:val="single"/>
              </w:rPr>
              <w:t>(</w:t>
            </w:r>
            <w:r w:rsidRPr="00771651">
              <w:rPr>
                <w:rFonts w:ascii="Swis721 Lt BT" w:eastAsia="Times New Roman" w:hAnsi="Swis721 Lt BT" w:cs="Times New Roman"/>
                <w:color w:val="000000"/>
                <w:sz w:val="20"/>
                <w:szCs w:val="20"/>
              </w:rPr>
              <w:t>h)(i)</w:t>
            </w:r>
            <w:r>
              <w:rPr>
                <w:rFonts w:ascii="Swis721 Lt BT" w:eastAsia="Times New Roman" w:hAnsi="Swis721 Lt BT" w:cs="Times New Roman"/>
                <w:color w:val="000000"/>
                <w:sz w:val="20"/>
                <w:szCs w:val="20"/>
              </w:rPr>
              <w:t xml:space="preserve">  Costs of </w:t>
            </w:r>
            <w:r w:rsidRPr="00771651">
              <w:rPr>
                <w:rFonts w:ascii="Swis721 Lt BT" w:eastAsia="Times New Roman" w:hAnsi="Swis721 Lt BT" w:cs="Times New Roman"/>
                <w:strike/>
                <w:color w:val="000000"/>
                <w:sz w:val="20"/>
                <w:szCs w:val="20"/>
              </w:rPr>
              <w:t>any notice</w:t>
            </w:r>
            <w:r>
              <w:rPr>
                <w:rFonts w:ascii="Swis721 Lt BT" w:eastAsia="Times New Roman" w:hAnsi="Swis721 Lt BT" w:cs="Times New Roman"/>
                <w:color w:val="000000"/>
                <w:sz w:val="20"/>
                <w:szCs w:val="20"/>
              </w:rPr>
              <w:t xml:space="preserve"> </w:t>
            </w:r>
            <w:r w:rsidRPr="00771651">
              <w:rPr>
                <w:rFonts w:ascii="Swis721 Lt BT" w:eastAsia="Times New Roman" w:hAnsi="Swis721 Lt BT" w:cs="Times New Roman"/>
                <w:b/>
                <w:bCs/>
                <w:color w:val="000000"/>
                <w:sz w:val="20"/>
                <w:szCs w:val="20"/>
                <w:u w:val="single"/>
              </w:rPr>
              <w:t>newspaper and mailing notices</w:t>
            </w:r>
            <w:r>
              <w:rPr>
                <w:rFonts w:ascii="Swis721 Lt BT" w:eastAsia="Times New Roman" w:hAnsi="Swis721 Lt BT" w:cs="Times New Roman"/>
                <w:color w:val="000000"/>
                <w:sz w:val="20"/>
                <w:szCs w:val="20"/>
              </w:rPr>
              <w:t xml:space="preserve"> required under this section shall be borne by the applicant.</w:t>
            </w:r>
          </w:p>
        </w:tc>
      </w:tr>
      <w:tr w:rsidR="00FA2296" w14:paraId="52C441C2" w14:textId="77777777" w:rsidTr="00FA2296">
        <w:tc>
          <w:tcPr>
            <w:tcW w:w="13135" w:type="dxa"/>
            <w:gridSpan w:val="3"/>
            <w:shd w:val="clear" w:color="auto" w:fill="FDE9D9" w:themeFill="accent6" w:themeFillTint="33"/>
            <w:tcMar>
              <w:top w:w="0" w:type="dxa"/>
              <w:left w:w="108" w:type="dxa"/>
              <w:bottom w:w="0" w:type="dxa"/>
              <w:right w:w="108" w:type="dxa"/>
            </w:tcMar>
          </w:tcPr>
          <w:p w14:paraId="01C08BEA" w14:textId="09F75401" w:rsidR="00FA2296" w:rsidRDefault="00FA2296" w:rsidP="00FA2296">
            <w:pPr>
              <w:widowControl w:val="0"/>
              <w:pBdr>
                <w:left w:val="none" w:sz="0" w:space="11" w:color="auto"/>
              </w:pBdr>
              <w:spacing w:before="120" w:after="120" w:line="240" w:lineRule="auto"/>
              <w:ind w:left="196" w:right="346"/>
              <w:jc w:val="both"/>
              <w:rPr>
                <w:rFonts w:ascii="Swis721 Lt BT" w:eastAsia="Times New Roman" w:hAnsi="Swis721 Lt BT" w:cs="Times New Roman"/>
                <w:color w:val="000000"/>
                <w:sz w:val="20"/>
                <w:szCs w:val="20"/>
              </w:rPr>
            </w:pPr>
            <w:r>
              <w:rPr>
                <w:rFonts w:ascii="Swis721 Lt BT" w:eastAsia="Times New Roman" w:hAnsi="Swis721 Lt BT" w:cs="Times New Roman"/>
                <w:color w:val="000000"/>
                <w:sz w:val="20"/>
                <w:szCs w:val="20"/>
              </w:rPr>
              <w:t>Notice requirements are found in several sections of zoning ordinances and subdivision regulations. The changes for requirements for notice are provided here and should be changes should be made to the local zoning ordinance and subdivision regulations to reflect the modifications to enabling legislation. There is no template document provided for this as the references are generally scattered within the ordinance and regulation. The language provided in this table can be used to update the various locations where this language occurs in the local ordinance and regulation.</w:t>
            </w:r>
          </w:p>
        </w:tc>
      </w:tr>
    </w:tbl>
    <w:p w14:paraId="40C4CD5A" w14:textId="77777777" w:rsidR="00EF1603" w:rsidRDefault="00EF1603">
      <w:pPr>
        <w:spacing w:after="160"/>
      </w:pPr>
    </w:p>
    <w:sectPr w:rsidR="00EF1603" w:rsidSect="00E54210">
      <w:pgSz w:w="15840" w:h="12240" w:orient="landscape"/>
      <w:pgMar w:top="1440" w:right="1440" w:bottom="117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CC57" w14:textId="77777777" w:rsidR="00CD321D" w:rsidRDefault="00CD321D">
      <w:pPr>
        <w:spacing w:line="240" w:lineRule="auto"/>
      </w:pPr>
      <w:r>
        <w:separator/>
      </w:r>
    </w:p>
  </w:endnote>
  <w:endnote w:type="continuationSeparator" w:id="0">
    <w:p w14:paraId="3AA2870A" w14:textId="77777777" w:rsidR="00CD321D" w:rsidRDefault="00CD3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721 Lt BT">
    <w:altName w:val="Cambria"/>
    <w:panose1 w:val="020B06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8075486"/>
      <w:docPartObj>
        <w:docPartGallery w:val="Page Numbers (Bottom of Page)"/>
        <w:docPartUnique/>
      </w:docPartObj>
    </w:sdtPr>
    <w:sdtContent>
      <w:p w14:paraId="1EFED471" w14:textId="013B6731" w:rsidR="00425E6E" w:rsidRDefault="00425E6E" w:rsidP="000172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BE3B48" w14:textId="77777777" w:rsidR="00425E6E" w:rsidRDefault="00425E6E" w:rsidP="00425E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8733855"/>
      <w:docPartObj>
        <w:docPartGallery w:val="Page Numbers (Bottom of Page)"/>
        <w:docPartUnique/>
      </w:docPartObj>
    </w:sdtPr>
    <w:sdtContent>
      <w:p w14:paraId="3AEA16AD" w14:textId="6105D24B" w:rsidR="00425E6E" w:rsidRDefault="00425E6E" w:rsidP="000172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BF0E5D" w14:textId="77777777" w:rsidR="00EF1603" w:rsidRDefault="004E6913" w:rsidP="00425E6E">
    <w:pPr>
      <w:tabs>
        <w:tab w:val="center" w:pos="4680"/>
      </w:tabs>
      <w:spacing w:line="240" w:lineRule="auto"/>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E4B3" w14:textId="77777777" w:rsidR="00CD321D" w:rsidRDefault="00CD321D">
      <w:pPr>
        <w:spacing w:line="240" w:lineRule="auto"/>
      </w:pPr>
      <w:r>
        <w:separator/>
      </w:r>
    </w:p>
  </w:footnote>
  <w:footnote w:type="continuationSeparator" w:id="0">
    <w:p w14:paraId="7E0F19FF" w14:textId="77777777" w:rsidR="00CD321D" w:rsidRDefault="00CD32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8150" w14:textId="479424B0" w:rsidR="00C0368A" w:rsidRPr="009341B4" w:rsidRDefault="004E6913" w:rsidP="00C0368A">
    <w:pPr>
      <w:tabs>
        <w:tab w:val="center" w:pos="4680"/>
        <w:tab w:val="right" w:pos="9360"/>
      </w:tabs>
      <w:spacing w:line="240" w:lineRule="auto"/>
      <w:rPr>
        <w:b/>
        <w:bCs/>
      </w:rPr>
    </w:pPr>
    <w:r w:rsidRPr="009341B4">
      <w:rPr>
        <w:b/>
        <w:bCs/>
      </w:rPr>
      <w:t>RIH Template Documents</w:t>
    </w:r>
    <w:r w:rsidR="00C0368A" w:rsidRPr="009341B4">
      <w:rPr>
        <w:b/>
        <w:bCs/>
      </w:rPr>
      <w:t xml:space="preserve">                                                                                                                                   </w:t>
    </w:r>
    <w:r w:rsidR="003F48CD" w:rsidRPr="009341B4">
      <w:rPr>
        <w:b/>
        <w:bCs/>
      </w:rPr>
      <w:t>9</w:t>
    </w:r>
    <w:r w:rsidR="00C0368A" w:rsidRPr="009341B4">
      <w:rPr>
        <w:b/>
        <w:bCs/>
      </w:rPr>
      <w:t>/</w:t>
    </w:r>
    <w:r w:rsidR="003F48CD" w:rsidRPr="009341B4">
      <w:rPr>
        <w:b/>
        <w:bCs/>
      </w:rPr>
      <w:t>18</w:t>
    </w:r>
    <w:r w:rsidR="00C0368A" w:rsidRPr="009341B4">
      <w:rPr>
        <w:b/>
        <w:bCs/>
      </w:rPr>
      <w:t xml:space="preserve">/23  </w:t>
    </w:r>
  </w:p>
  <w:p w14:paraId="5C34E3C9" w14:textId="77777777" w:rsidR="009341B4" w:rsidRDefault="00C0368A" w:rsidP="00C0368A">
    <w:pPr>
      <w:tabs>
        <w:tab w:val="center" w:pos="4680"/>
        <w:tab w:val="right" w:pos="9360"/>
      </w:tabs>
      <w:spacing w:line="240" w:lineRule="auto"/>
      <w:rPr>
        <w:b/>
        <w:bCs/>
      </w:rPr>
    </w:pPr>
    <w:r w:rsidRPr="009341B4">
      <w:rPr>
        <w:b/>
        <w:bCs/>
      </w:rPr>
      <w:t>Enabling Legislation</w:t>
    </w:r>
  </w:p>
  <w:p w14:paraId="1C1016F7" w14:textId="5BCCD5DA" w:rsidR="00EF1603" w:rsidRDefault="004E6913" w:rsidP="00C0368A">
    <w:pPr>
      <w:tabs>
        <w:tab w:val="center" w:pos="4680"/>
        <w:tab w:val="right" w:pos="9360"/>
      </w:tabs>
      <w:spacing w:line="240" w:lineRule="auto"/>
    </w:pPr>
    <w:r>
      <w:tab/>
    </w:r>
    <w:r>
      <w:tab/>
    </w:r>
    <w:r w:rsidR="00C0368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7132" w14:textId="77777777" w:rsidR="009341B4" w:rsidRDefault="009341B4" w:rsidP="009341B4">
    <w:pPr>
      <w:tabs>
        <w:tab w:val="center" w:pos="4680"/>
        <w:tab w:val="right" w:pos="9360"/>
      </w:tabs>
      <w:spacing w:line="240" w:lineRule="auto"/>
      <w:rPr>
        <w:b/>
        <w:bCs/>
      </w:rPr>
    </w:pPr>
    <w:r w:rsidRPr="002E61BE">
      <w:rPr>
        <w:rFonts w:ascii="Swis721 Lt BT" w:eastAsia="Times New Roman" w:hAnsi="Swis721 Lt BT"/>
        <w:b/>
        <w:bCs/>
        <w:noProof/>
        <w:sz w:val="26"/>
        <w:szCs w:val="24"/>
      </w:rPr>
      <w:drawing>
        <wp:anchor distT="0" distB="0" distL="114300" distR="114300" simplePos="0" relativeHeight="251661312" behindDoc="0" locked="0" layoutInCell="1" allowOverlap="1" wp14:anchorId="7E69AD2D" wp14:editId="372588CA">
          <wp:simplePos x="0" y="0"/>
          <wp:positionH relativeFrom="column">
            <wp:posOffset>-57150</wp:posOffset>
          </wp:positionH>
          <wp:positionV relativeFrom="paragraph">
            <wp:posOffset>-127635</wp:posOffset>
          </wp:positionV>
          <wp:extent cx="1892080" cy="869950"/>
          <wp:effectExtent l="0" t="0" r="635"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28703E" w14:textId="77777777" w:rsidR="009341B4" w:rsidRDefault="009341B4" w:rsidP="009341B4">
    <w:pPr>
      <w:tabs>
        <w:tab w:val="center" w:pos="4680"/>
        <w:tab w:val="right" w:pos="9360"/>
      </w:tabs>
      <w:spacing w:line="240" w:lineRule="auto"/>
      <w:rPr>
        <w:b/>
        <w:bCs/>
      </w:rPr>
    </w:pPr>
  </w:p>
  <w:p w14:paraId="4566ECA4" w14:textId="77777777" w:rsidR="009341B4" w:rsidRDefault="009341B4" w:rsidP="009341B4">
    <w:pPr>
      <w:tabs>
        <w:tab w:val="center" w:pos="4680"/>
        <w:tab w:val="right" w:pos="9360"/>
      </w:tabs>
      <w:spacing w:line="240" w:lineRule="auto"/>
      <w:rPr>
        <w:b/>
        <w:bCs/>
      </w:rPr>
    </w:pPr>
  </w:p>
  <w:p w14:paraId="18911B8F" w14:textId="77777777" w:rsidR="009341B4" w:rsidRDefault="009341B4" w:rsidP="009341B4">
    <w:pPr>
      <w:tabs>
        <w:tab w:val="center" w:pos="4680"/>
        <w:tab w:val="right" w:pos="9360"/>
      </w:tabs>
      <w:spacing w:line="240" w:lineRule="auto"/>
      <w:rPr>
        <w:b/>
        <w:bCs/>
      </w:rPr>
    </w:pPr>
  </w:p>
  <w:p w14:paraId="11DAF779" w14:textId="77777777" w:rsidR="009341B4" w:rsidRPr="009341B4" w:rsidRDefault="009341B4" w:rsidP="009341B4">
    <w:pPr>
      <w:tabs>
        <w:tab w:val="center" w:pos="4680"/>
        <w:tab w:val="right" w:pos="9360"/>
      </w:tabs>
      <w:spacing w:line="240" w:lineRule="auto"/>
      <w:rPr>
        <w:b/>
        <w:bCs/>
      </w:rPr>
    </w:pPr>
    <w:r w:rsidRPr="009341B4">
      <w:rPr>
        <w:b/>
        <w:bCs/>
      </w:rPr>
      <w:t xml:space="preserve">RIH Template Documents                                                                                                                                   9/18/23  </w:t>
    </w:r>
  </w:p>
  <w:p w14:paraId="18548B1E" w14:textId="77777777" w:rsidR="009341B4" w:rsidRDefault="009341B4" w:rsidP="009341B4">
    <w:pPr>
      <w:tabs>
        <w:tab w:val="center" w:pos="4680"/>
        <w:tab w:val="right" w:pos="9360"/>
      </w:tabs>
      <w:spacing w:line="240" w:lineRule="auto"/>
      <w:rPr>
        <w:b/>
        <w:bCs/>
      </w:rPr>
    </w:pPr>
    <w:r w:rsidRPr="009341B4">
      <w:rPr>
        <w:b/>
        <w:bCs/>
      </w:rPr>
      <w:t>Enabling Legislation</w:t>
    </w:r>
  </w:p>
  <w:p w14:paraId="11E1EE67" w14:textId="77777777" w:rsidR="009341B4" w:rsidRDefault="00934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E965080">
      <w:start w:val="1"/>
      <w:numFmt w:val="bullet"/>
      <w:lvlText w:val=""/>
      <w:lvlJc w:val="left"/>
      <w:pPr>
        <w:ind w:left="720" w:hanging="360"/>
      </w:pPr>
      <w:rPr>
        <w:rFonts w:ascii="Symbol" w:hAnsi="Symbol"/>
        <w:b w:val="0"/>
        <w:bCs w:val="0"/>
      </w:rPr>
    </w:lvl>
    <w:lvl w:ilvl="1" w:tplc="9806CC1E">
      <w:start w:val="1"/>
      <w:numFmt w:val="bullet"/>
      <w:lvlText w:val="o"/>
      <w:lvlJc w:val="left"/>
      <w:pPr>
        <w:tabs>
          <w:tab w:val="num" w:pos="1440"/>
        </w:tabs>
        <w:ind w:left="1440" w:hanging="360"/>
      </w:pPr>
      <w:rPr>
        <w:rFonts w:ascii="Courier New" w:hAnsi="Courier New"/>
      </w:rPr>
    </w:lvl>
    <w:lvl w:ilvl="2" w:tplc="3138B68C">
      <w:start w:val="1"/>
      <w:numFmt w:val="bullet"/>
      <w:lvlText w:val=""/>
      <w:lvlJc w:val="left"/>
      <w:pPr>
        <w:tabs>
          <w:tab w:val="num" w:pos="2160"/>
        </w:tabs>
        <w:ind w:left="2160" w:hanging="360"/>
      </w:pPr>
      <w:rPr>
        <w:rFonts w:ascii="Wingdings" w:hAnsi="Wingdings"/>
      </w:rPr>
    </w:lvl>
    <w:lvl w:ilvl="3" w:tplc="ACF00324">
      <w:start w:val="1"/>
      <w:numFmt w:val="bullet"/>
      <w:lvlText w:val=""/>
      <w:lvlJc w:val="left"/>
      <w:pPr>
        <w:tabs>
          <w:tab w:val="num" w:pos="2880"/>
        </w:tabs>
        <w:ind w:left="2880" w:hanging="360"/>
      </w:pPr>
      <w:rPr>
        <w:rFonts w:ascii="Symbol" w:hAnsi="Symbol"/>
      </w:rPr>
    </w:lvl>
    <w:lvl w:ilvl="4" w:tplc="B9626006">
      <w:start w:val="1"/>
      <w:numFmt w:val="bullet"/>
      <w:lvlText w:val="o"/>
      <w:lvlJc w:val="left"/>
      <w:pPr>
        <w:tabs>
          <w:tab w:val="num" w:pos="3600"/>
        </w:tabs>
        <w:ind w:left="3600" w:hanging="360"/>
      </w:pPr>
      <w:rPr>
        <w:rFonts w:ascii="Courier New" w:hAnsi="Courier New"/>
      </w:rPr>
    </w:lvl>
    <w:lvl w:ilvl="5" w:tplc="4410A902">
      <w:start w:val="1"/>
      <w:numFmt w:val="bullet"/>
      <w:lvlText w:val=""/>
      <w:lvlJc w:val="left"/>
      <w:pPr>
        <w:tabs>
          <w:tab w:val="num" w:pos="4320"/>
        </w:tabs>
        <w:ind w:left="4320" w:hanging="360"/>
      </w:pPr>
      <w:rPr>
        <w:rFonts w:ascii="Wingdings" w:hAnsi="Wingdings"/>
      </w:rPr>
    </w:lvl>
    <w:lvl w:ilvl="6" w:tplc="3782D808">
      <w:start w:val="1"/>
      <w:numFmt w:val="bullet"/>
      <w:lvlText w:val=""/>
      <w:lvlJc w:val="left"/>
      <w:pPr>
        <w:tabs>
          <w:tab w:val="num" w:pos="5040"/>
        </w:tabs>
        <w:ind w:left="5040" w:hanging="360"/>
      </w:pPr>
      <w:rPr>
        <w:rFonts w:ascii="Symbol" w:hAnsi="Symbol"/>
      </w:rPr>
    </w:lvl>
    <w:lvl w:ilvl="7" w:tplc="6D469874">
      <w:start w:val="1"/>
      <w:numFmt w:val="bullet"/>
      <w:lvlText w:val="o"/>
      <w:lvlJc w:val="left"/>
      <w:pPr>
        <w:tabs>
          <w:tab w:val="num" w:pos="5760"/>
        </w:tabs>
        <w:ind w:left="5760" w:hanging="360"/>
      </w:pPr>
      <w:rPr>
        <w:rFonts w:ascii="Courier New" w:hAnsi="Courier New"/>
      </w:rPr>
    </w:lvl>
    <w:lvl w:ilvl="8" w:tplc="0A8CFF5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D889A80">
      <w:start w:val="1"/>
      <w:numFmt w:val="bullet"/>
      <w:lvlText w:val=""/>
      <w:lvlJc w:val="left"/>
      <w:pPr>
        <w:ind w:left="720" w:hanging="360"/>
      </w:pPr>
      <w:rPr>
        <w:rFonts w:ascii="Symbol" w:hAnsi="Symbol"/>
        <w:b w:val="0"/>
        <w:bCs w:val="0"/>
      </w:rPr>
    </w:lvl>
    <w:lvl w:ilvl="1" w:tplc="A68E380E">
      <w:start w:val="1"/>
      <w:numFmt w:val="bullet"/>
      <w:lvlText w:val="o"/>
      <w:lvlJc w:val="left"/>
      <w:pPr>
        <w:tabs>
          <w:tab w:val="num" w:pos="1440"/>
        </w:tabs>
        <w:ind w:left="1440" w:hanging="360"/>
      </w:pPr>
      <w:rPr>
        <w:rFonts w:ascii="Courier New" w:hAnsi="Courier New"/>
      </w:rPr>
    </w:lvl>
    <w:lvl w:ilvl="2" w:tplc="CAC6CCAC">
      <w:start w:val="1"/>
      <w:numFmt w:val="bullet"/>
      <w:lvlText w:val=""/>
      <w:lvlJc w:val="left"/>
      <w:pPr>
        <w:tabs>
          <w:tab w:val="num" w:pos="2160"/>
        </w:tabs>
        <w:ind w:left="2160" w:hanging="360"/>
      </w:pPr>
      <w:rPr>
        <w:rFonts w:ascii="Wingdings" w:hAnsi="Wingdings"/>
      </w:rPr>
    </w:lvl>
    <w:lvl w:ilvl="3" w:tplc="8C10E004">
      <w:start w:val="1"/>
      <w:numFmt w:val="bullet"/>
      <w:lvlText w:val=""/>
      <w:lvlJc w:val="left"/>
      <w:pPr>
        <w:tabs>
          <w:tab w:val="num" w:pos="2880"/>
        </w:tabs>
        <w:ind w:left="2880" w:hanging="360"/>
      </w:pPr>
      <w:rPr>
        <w:rFonts w:ascii="Symbol" w:hAnsi="Symbol"/>
      </w:rPr>
    </w:lvl>
    <w:lvl w:ilvl="4" w:tplc="7924CF12">
      <w:start w:val="1"/>
      <w:numFmt w:val="bullet"/>
      <w:lvlText w:val="o"/>
      <w:lvlJc w:val="left"/>
      <w:pPr>
        <w:tabs>
          <w:tab w:val="num" w:pos="3600"/>
        </w:tabs>
        <w:ind w:left="3600" w:hanging="360"/>
      </w:pPr>
      <w:rPr>
        <w:rFonts w:ascii="Courier New" w:hAnsi="Courier New"/>
      </w:rPr>
    </w:lvl>
    <w:lvl w:ilvl="5" w:tplc="88D034A8">
      <w:start w:val="1"/>
      <w:numFmt w:val="bullet"/>
      <w:lvlText w:val=""/>
      <w:lvlJc w:val="left"/>
      <w:pPr>
        <w:tabs>
          <w:tab w:val="num" w:pos="4320"/>
        </w:tabs>
        <w:ind w:left="4320" w:hanging="360"/>
      </w:pPr>
      <w:rPr>
        <w:rFonts w:ascii="Wingdings" w:hAnsi="Wingdings"/>
      </w:rPr>
    </w:lvl>
    <w:lvl w:ilvl="6" w:tplc="5C08190A">
      <w:start w:val="1"/>
      <w:numFmt w:val="bullet"/>
      <w:lvlText w:val=""/>
      <w:lvlJc w:val="left"/>
      <w:pPr>
        <w:tabs>
          <w:tab w:val="num" w:pos="5040"/>
        </w:tabs>
        <w:ind w:left="5040" w:hanging="360"/>
      </w:pPr>
      <w:rPr>
        <w:rFonts w:ascii="Symbol" w:hAnsi="Symbol"/>
      </w:rPr>
    </w:lvl>
    <w:lvl w:ilvl="7" w:tplc="114E649C">
      <w:start w:val="1"/>
      <w:numFmt w:val="bullet"/>
      <w:lvlText w:val="o"/>
      <w:lvlJc w:val="left"/>
      <w:pPr>
        <w:tabs>
          <w:tab w:val="num" w:pos="5760"/>
        </w:tabs>
        <w:ind w:left="5760" w:hanging="360"/>
      </w:pPr>
      <w:rPr>
        <w:rFonts w:ascii="Courier New" w:hAnsi="Courier New"/>
      </w:rPr>
    </w:lvl>
    <w:lvl w:ilvl="8" w:tplc="10D637B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11A69364">
      <w:start w:val="1"/>
      <w:numFmt w:val="bullet"/>
      <w:lvlText w:val=""/>
      <w:lvlJc w:val="left"/>
      <w:pPr>
        <w:ind w:left="720" w:hanging="360"/>
      </w:pPr>
      <w:rPr>
        <w:rFonts w:ascii="Symbol" w:hAnsi="Symbol"/>
        <w:b w:val="0"/>
        <w:bCs w:val="0"/>
      </w:rPr>
    </w:lvl>
    <w:lvl w:ilvl="1" w:tplc="F124A6BA">
      <w:start w:val="1"/>
      <w:numFmt w:val="bullet"/>
      <w:lvlText w:val="o"/>
      <w:lvlJc w:val="left"/>
      <w:pPr>
        <w:tabs>
          <w:tab w:val="num" w:pos="1440"/>
        </w:tabs>
        <w:ind w:left="1440" w:hanging="360"/>
      </w:pPr>
      <w:rPr>
        <w:rFonts w:ascii="Courier New" w:hAnsi="Courier New"/>
      </w:rPr>
    </w:lvl>
    <w:lvl w:ilvl="2" w:tplc="CE6ED7CC">
      <w:start w:val="1"/>
      <w:numFmt w:val="bullet"/>
      <w:lvlText w:val=""/>
      <w:lvlJc w:val="left"/>
      <w:pPr>
        <w:tabs>
          <w:tab w:val="num" w:pos="2160"/>
        </w:tabs>
        <w:ind w:left="2160" w:hanging="360"/>
      </w:pPr>
      <w:rPr>
        <w:rFonts w:ascii="Wingdings" w:hAnsi="Wingdings"/>
      </w:rPr>
    </w:lvl>
    <w:lvl w:ilvl="3" w:tplc="37122452">
      <w:start w:val="1"/>
      <w:numFmt w:val="bullet"/>
      <w:lvlText w:val=""/>
      <w:lvlJc w:val="left"/>
      <w:pPr>
        <w:tabs>
          <w:tab w:val="num" w:pos="2880"/>
        </w:tabs>
        <w:ind w:left="2880" w:hanging="360"/>
      </w:pPr>
      <w:rPr>
        <w:rFonts w:ascii="Symbol" w:hAnsi="Symbol"/>
      </w:rPr>
    </w:lvl>
    <w:lvl w:ilvl="4" w:tplc="E64EE704">
      <w:start w:val="1"/>
      <w:numFmt w:val="bullet"/>
      <w:lvlText w:val="o"/>
      <w:lvlJc w:val="left"/>
      <w:pPr>
        <w:tabs>
          <w:tab w:val="num" w:pos="3600"/>
        </w:tabs>
        <w:ind w:left="3600" w:hanging="360"/>
      </w:pPr>
      <w:rPr>
        <w:rFonts w:ascii="Courier New" w:hAnsi="Courier New"/>
      </w:rPr>
    </w:lvl>
    <w:lvl w:ilvl="5" w:tplc="24DC7D6E">
      <w:start w:val="1"/>
      <w:numFmt w:val="bullet"/>
      <w:lvlText w:val=""/>
      <w:lvlJc w:val="left"/>
      <w:pPr>
        <w:tabs>
          <w:tab w:val="num" w:pos="4320"/>
        </w:tabs>
        <w:ind w:left="4320" w:hanging="360"/>
      </w:pPr>
      <w:rPr>
        <w:rFonts w:ascii="Wingdings" w:hAnsi="Wingdings"/>
      </w:rPr>
    </w:lvl>
    <w:lvl w:ilvl="6" w:tplc="73EEFF6C">
      <w:start w:val="1"/>
      <w:numFmt w:val="bullet"/>
      <w:lvlText w:val=""/>
      <w:lvlJc w:val="left"/>
      <w:pPr>
        <w:tabs>
          <w:tab w:val="num" w:pos="5040"/>
        </w:tabs>
        <w:ind w:left="5040" w:hanging="360"/>
      </w:pPr>
      <w:rPr>
        <w:rFonts w:ascii="Symbol" w:hAnsi="Symbol"/>
      </w:rPr>
    </w:lvl>
    <w:lvl w:ilvl="7" w:tplc="5A02802E">
      <w:start w:val="1"/>
      <w:numFmt w:val="bullet"/>
      <w:lvlText w:val="o"/>
      <w:lvlJc w:val="left"/>
      <w:pPr>
        <w:tabs>
          <w:tab w:val="num" w:pos="5760"/>
        </w:tabs>
        <w:ind w:left="5760" w:hanging="360"/>
      </w:pPr>
      <w:rPr>
        <w:rFonts w:ascii="Courier New" w:hAnsi="Courier New"/>
      </w:rPr>
    </w:lvl>
    <w:lvl w:ilvl="8" w:tplc="D366A20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64A8942">
      <w:start w:val="1"/>
      <w:numFmt w:val="bullet"/>
      <w:lvlText w:val=""/>
      <w:lvlJc w:val="left"/>
      <w:pPr>
        <w:ind w:left="720" w:hanging="360"/>
      </w:pPr>
      <w:rPr>
        <w:rFonts w:ascii="Symbol" w:hAnsi="Symbol"/>
        <w:b w:val="0"/>
        <w:bCs w:val="0"/>
      </w:rPr>
    </w:lvl>
    <w:lvl w:ilvl="1" w:tplc="209680B4">
      <w:start w:val="1"/>
      <w:numFmt w:val="bullet"/>
      <w:lvlText w:val="o"/>
      <w:lvlJc w:val="left"/>
      <w:pPr>
        <w:tabs>
          <w:tab w:val="num" w:pos="1440"/>
        </w:tabs>
        <w:ind w:left="1440" w:hanging="360"/>
      </w:pPr>
      <w:rPr>
        <w:rFonts w:ascii="Courier New" w:hAnsi="Courier New"/>
      </w:rPr>
    </w:lvl>
    <w:lvl w:ilvl="2" w:tplc="13FABDFA">
      <w:start w:val="1"/>
      <w:numFmt w:val="bullet"/>
      <w:lvlText w:val=""/>
      <w:lvlJc w:val="left"/>
      <w:pPr>
        <w:tabs>
          <w:tab w:val="num" w:pos="2160"/>
        </w:tabs>
        <w:ind w:left="2160" w:hanging="360"/>
      </w:pPr>
      <w:rPr>
        <w:rFonts w:ascii="Wingdings" w:hAnsi="Wingdings"/>
      </w:rPr>
    </w:lvl>
    <w:lvl w:ilvl="3" w:tplc="9C1E9104">
      <w:start w:val="1"/>
      <w:numFmt w:val="bullet"/>
      <w:lvlText w:val=""/>
      <w:lvlJc w:val="left"/>
      <w:pPr>
        <w:tabs>
          <w:tab w:val="num" w:pos="2880"/>
        </w:tabs>
        <w:ind w:left="2880" w:hanging="360"/>
      </w:pPr>
      <w:rPr>
        <w:rFonts w:ascii="Symbol" w:hAnsi="Symbol"/>
      </w:rPr>
    </w:lvl>
    <w:lvl w:ilvl="4" w:tplc="D9BECB08">
      <w:start w:val="1"/>
      <w:numFmt w:val="bullet"/>
      <w:lvlText w:val="o"/>
      <w:lvlJc w:val="left"/>
      <w:pPr>
        <w:tabs>
          <w:tab w:val="num" w:pos="3600"/>
        </w:tabs>
        <w:ind w:left="3600" w:hanging="360"/>
      </w:pPr>
      <w:rPr>
        <w:rFonts w:ascii="Courier New" w:hAnsi="Courier New"/>
      </w:rPr>
    </w:lvl>
    <w:lvl w:ilvl="5" w:tplc="68E0E75C">
      <w:start w:val="1"/>
      <w:numFmt w:val="bullet"/>
      <w:lvlText w:val=""/>
      <w:lvlJc w:val="left"/>
      <w:pPr>
        <w:tabs>
          <w:tab w:val="num" w:pos="4320"/>
        </w:tabs>
        <w:ind w:left="4320" w:hanging="360"/>
      </w:pPr>
      <w:rPr>
        <w:rFonts w:ascii="Wingdings" w:hAnsi="Wingdings"/>
      </w:rPr>
    </w:lvl>
    <w:lvl w:ilvl="6" w:tplc="6CB0FF2C">
      <w:start w:val="1"/>
      <w:numFmt w:val="bullet"/>
      <w:lvlText w:val=""/>
      <w:lvlJc w:val="left"/>
      <w:pPr>
        <w:tabs>
          <w:tab w:val="num" w:pos="5040"/>
        </w:tabs>
        <w:ind w:left="5040" w:hanging="360"/>
      </w:pPr>
      <w:rPr>
        <w:rFonts w:ascii="Symbol" w:hAnsi="Symbol"/>
      </w:rPr>
    </w:lvl>
    <w:lvl w:ilvl="7" w:tplc="E7368F72">
      <w:start w:val="1"/>
      <w:numFmt w:val="bullet"/>
      <w:lvlText w:val="o"/>
      <w:lvlJc w:val="left"/>
      <w:pPr>
        <w:tabs>
          <w:tab w:val="num" w:pos="5760"/>
        </w:tabs>
        <w:ind w:left="5760" w:hanging="360"/>
      </w:pPr>
      <w:rPr>
        <w:rFonts w:ascii="Courier New" w:hAnsi="Courier New"/>
      </w:rPr>
    </w:lvl>
    <w:lvl w:ilvl="8" w:tplc="B0A4F4E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BB47496">
      <w:start w:val="1"/>
      <w:numFmt w:val="bullet"/>
      <w:lvlText w:val=""/>
      <w:lvlJc w:val="left"/>
      <w:pPr>
        <w:ind w:left="720" w:hanging="360"/>
      </w:pPr>
      <w:rPr>
        <w:rFonts w:ascii="Symbol" w:hAnsi="Symbol"/>
        <w:b w:val="0"/>
        <w:bCs w:val="0"/>
      </w:rPr>
    </w:lvl>
    <w:lvl w:ilvl="1" w:tplc="FC6A3458">
      <w:start w:val="1"/>
      <w:numFmt w:val="bullet"/>
      <w:lvlText w:val="o"/>
      <w:lvlJc w:val="left"/>
      <w:pPr>
        <w:tabs>
          <w:tab w:val="num" w:pos="1440"/>
        </w:tabs>
        <w:ind w:left="1440" w:hanging="360"/>
      </w:pPr>
      <w:rPr>
        <w:rFonts w:ascii="Courier New" w:hAnsi="Courier New"/>
      </w:rPr>
    </w:lvl>
    <w:lvl w:ilvl="2" w:tplc="822C4A5C">
      <w:start w:val="1"/>
      <w:numFmt w:val="bullet"/>
      <w:lvlText w:val=""/>
      <w:lvlJc w:val="left"/>
      <w:pPr>
        <w:tabs>
          <w:tab w:val="num" w:pos="2160"/>
        </w:tabs>
        <w:ind w:left="2160" w:hanging="360"/>
      </w:pPr>
      <w:rPr>
        <w:rFonts w:ascii="Wingdings" w:hAnsi="Wingdings"/>
      </w:rPr>
    </w:lvl>
    <w:lvl w:ilvl="3" w:tplc="4162CC96">
      <w:start w:val="1"/>
      <w:numFmt w:val="bullet"/>
      <w:lvlText w:val=""/>
      <w:lvlJc w:val="left"/>
      <w:pPr>
        <w:tabs>
          <w:tab w:val="num" w:pos="2880"/>
        </w:tabs>
        <w:ind w:left="2880" w:hanging="360"/>
      </w:pPr>
      <w:rPr>
        <w:rFonts w:ascii="Symbol" w:hAnsi="Symbol"/>
      </w:rPr>
    </w:lvl>
    <w:lvl w:ilvl="4" w:tplc="2B967EA2">
      <w:start w:val="1"/>
      <w:numFmt w:val="bullet"/>
      <w:lvlText w:val="o"/>
      <w:lvlJc w:val="left"/>
      <w:pPr>
        <w:tabs>
          <w:tab w:val="num" w:pos="3600"/>
        </w:tabs>
        <w:ind w:left="3600" w:hanging="360"/>
      </w:pPr>
      <w:rPr>
        <w:rFonts w:ascii="Courier New" w:hAnsi="Courier New"/>
      </w:rPr>
    </w:lvl>
    <w:lvl w:ilvl="5" w:tplc="9D4AA1C4">
      <w:start w:val="1"/>
      <w:numFmt w:val="bullet"/>
      <w:lvlText w:val=""/>
      <w:lvlJc w:val="left"/>
      <w:pPr>
        <w:tabs>
          <w:tab w:val="num" w:pos="4320"/>
        </w:tabs>
        <w:ind w:left="4320" w:hanging="360"/>
      </w:pPr>
      <w:rPr>
        <w:rFonts w:ascii="Wingdings" w:hAnsi="Wingdings"/>
      </w:rPr>
    </w:lvl>
    <w:lvl w:ilvl="6" w:tplc="5D0AD71C">
      <w:start w:val="1"/>
      <w:numFmt w:val="bullet"/>
      <w:lvlText w:val=""/>
      <w:lvlJc w:val="left"/>
      <w:pPr>
        <w:tabs>
          <w:tab w:val="num" w:pos="5040"/>
        </w:tabs>
        <w:ind w:left="5040" w:hanging="360"/>
      </w:pPr>
      <w:rPr>
        <w:rFonts w:ascii="Symbol" w:hAnsi="Symbol"/>
      </w:rPr>
    </w:lvl>
    <w:lvl w:ilvl="7" w:tplc="E370CB5C">
      <w:start w:val="1"/>
      <w:numFmt w:val="bullet"/>
      <w:lvlText w:val="o"/>
      <w:lvlJc w:val="left"/>
      <w:pPr>
        <w:tabs>
          <w:tab w:val="num" w:pos="5760"/>
        </w:tabs>
        <w:ind w:left="5760" w:hanging="360"/>
      </w:pPr>
      <w:rPr>
        <w:rFonts w:ascii="Courier New" w:hAnsi="Courier New"/>
      </w:rPr>
    </w:lvl>
    <w:lvl w:ilvl="8" w:tplc="3E023C1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5520462">
      <w:start w:val="1"/>
      <w:numFmt w:val="bullet"/>
      <w:lvlText w:val=""/>
      <w:lvlJc w:val="left"/>
      <w:pPr>
        <w:ind w:left="720" w:hanging="360"/>
      </w:pPr>
      <w:rPr>
        <w:rFonts w:ascii="Symbol" w:hAnsi="Symbol"/>
        <w:b w:val="0"/>
        <w:bCs w:val="0"/>
      </w:rPr>
    </w:lvl>
    <w:lvl w:ilvl="1" w:tplc="5BB6D67E">
      <w:start w:val="1"/>
      <w:numFmt w:val="bullet"/>
      <w:lvlText w:val="o"/>
      <w:lvlJc w:val="left"/>
      <w:pPr>
        <w:tabs>
          <w:tab w:val="num" w:pos="1440"/>
        </w:tabs>
        <w:ind w:left="1440" w:hanging="360"/>
      </w:pPr>
      <w:rPr>
        <w:rFonts w:ascii="Courier New" w:hAnsi="Courier New"/>
      </w:rPr>
    </w:lvl>
    <w:lvl w:ilvl="2" w:tplc="3C9233E4">
      <w:start w:val="1"/>
      <w:numFmt w:val="bullet"/>
      <w:lvlText w:val=""/>
      <w:lvlJc w:val="left"/>
      <w:pPr>
        <w:tabs>
          <w:tab w:val="num" w:pos="2160"/>
        </w:tabs>
        <w:ind w:left="2160" w:hanging="360"/>
      </w:pPr>
      <w:rPr>
        <w:rFonts w:ascii="Wingdings" w:hAnsi="Wingdings"/>
      </w:rPr>
    </w:lvl>
    <w:lvl w:ilvl="3" w:tplc="31CCC070">
      <w:start w:val="1"/>
      <w:numFmt w:val="bullet"/>
      <w:lvlText w:val=""/>
      <w:lvlJc w:val="left"/>
      <w:pPr>
        <w:tabs>
          <w:tab w:val="num" w:pos="2880"/>
        </w:tabs>
        <w:ind w:left="2880" w:hanging="360"/>
      </w:pPr>
      <w:rPr>
        <w:rFonts w:ascii="Symbol" w:hAnsi="Symbol"/>
      </w:rPr>
    </w:lvl>
    <w:lvl w:ilvl="4" w:tplc="304E735E">
      <w:start w:val="1"/>
      <w:numFmt w:val="bullet"/>
      <w:lvlText w:val="o"/>
      <w:lvlJc w:val="left"/>
      <w:pPr>
        <w:tabs>
          <w:tab w:val="num" w:pos="3600"/>
        </w:tabs>
        <w:ind w:left="3600" w:hanging="360"/>
      </w:pPr>
      <w:rPr>
        <w:rFonts w:ascii="Courier New" w:hAnsi="Courier New"/>
      </w:rPr>
    </w:lvl>
    <w:lvl w:ilvl="5" w:tplc="698E073C">
      <w:start w:val="1"/>
      <w:numFmt w:val="bullet"/>
      <w:lvlText w:val=""/>
      <w:lvlJc w:val="left"/>
      <w:pPr>
        <w:tabs>
          <w:tab w:val="num" w:pos="4320"/>
        </w:tabs>
        <w:ind w:left="4320" w:hanging="360"/>
      </w:pPr>
      <w:rPr>
        <w:rFonts w:ascii="Wingdings" w:hAnsi="Wingdings"/>
      </w:rPr>
    </w:lvl>
    <w:lvl w:ilvl="6" w:tplc="04626C1E">
      <w:start w:val="1"/>
      <w:numFmt w:val="bullet"/>
      <w:lvlText w:val=""/>
      <w:lvlJc w:val="left"/>
      <w:pPr>
        <w:tabs>
          <w:tab w:val="num" w:pos="5040"/>
        </w:tabs>
        <w:ind w:left="5040" w:hanging="360"/>
      </w:pPr>
      <w:rPr>
        <w:rFonts w:ascii="Symbol" w:hAnsi="Symbol"/>
      </w:rPr>
    </w:lvl>
    <w:lvl w:ilvl="7" w:tplc="1CD223BC">
      <w:start w:val="1"/>
      <w:numFmt w:val="bullet"/>
      <w:lvlText w:val="o"/>
      <w:lvlJc w:val="left"/>
      <w:pPr>
        <w:tabs>
          <w:tab w:val="num" w:pos="5760"/>
        </w:tabs>
        <w:ind w:left="5760" w:hanging="360"/>
      </w:pPr>
      <w:rPr>
        <w:rFonts w:ascii="Courier New" w:hAnsi="Courier New"/>
      </w:rPr>
    </w:lvl>
    <w:lvl w:ilvl="8" w:tplc="6B7CF6A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E9E8606">
      <w:start w:val="1"/>
      <w:numFmt w:val="bullet"/>
      <w:lvlText w:val=""/>
      <w:lvlJc w:val="left"/>
      <w:pPr>
        <w:ind w:left="720" w:hanging="360"/>
      </w:pPr>
      <w:rPr>
        <w:rFonts w:ascii="Symbol" w:hAnsi="Symbol"/>
        <w:b w:val="0"/>
        <w:bCs w:val="0"/>
      </w:rPr>
    </w:lvl>
    <w:lvl w:ilvl="1" w:tplc="345C0558">
      <w:start w:val="1"/>
      <w:numFmt w:val="bullet"/>
      <w:lvlText w:val="o"/>
      <w:lvlJc w:val="left"/>
      <w:pPr>
        <w:tabs>
          <w:tab w:val="num" w:pos="1440"/>
        </w:tabs>
        <w:ind w:left="1440" w:hanging="360"/>
      </w:pPr>
      <w:rPr>
        <w:rFonts w:ascii="Courier New" w:hAnsi="Courier New"/>
      </w:rPr>
    </w:lvl>
    <w:lvl w:ilvl="2" w:tplc="56B86BFC">
      <w:start w:val="1"/>
      <w:numFmt w:val="bullet"/>
      <w:lvlText w:val=""/>
      <w:lvlJc w:val="left"/>
      <w:pPr>
        <w:tabs>
          <w:tab w:val="num" w:pos="2160"/>
        </w:tabs>
        <w:ind w:left="2160" w:hanging="360"/>
      </w:pPr>
      <w:rPr>
        <w:rFonts w:ascii="Wingdings" w:hAnsi="Wingdings"/>
      </w:rPr>
    </w:lvl>
    <w:lvl w:ilvl="3" w:tplc="35508CC4">
      <w:start w:val="1"/>
      <w:numFmt w:val="bullet"/>
      <w:lvlText w:val=""/>
      <w:lvlJc w:val="left"/>
      <w:pPr>
        <w:tabs>
          <w:tab w:val="num" w:pos="2880"/>
        </w:tabs>
        <w:ind w:left="2880" w:hanging="360"/>
      </w:pPr>
      <w:rPr>
        <w:rFonts w:ascii="Symbol" w:hAnsi="Symbol"/>
      </w:rPr>
    </w:lvl>
    <w:lvl w:ilvl="4" w:tplc="D36A15A6">
      <w:start w:val="1"/>
      <w:numFmt w:val="bullet"/>
      <w:lvlText w:val="o"/>
      <w:lvlJc w:val="left"/>
      <w:pPr>
        <w:tabs>
          <w:tab w:val="num" w:pos="3600"/>
        </w:tabs>
        <w:ind w:left="3600" w:hanging="360"/>
      </w:pPr>
      <w:rPr>
        <w:rFonts w:ascii="Courier New" w:hAnsi="Courier New"/>
      </w:rPr>
    </w:lvl>
    <w:lvl w:ilvl="5" w:tplc="E7962330">
      <w:start w:val="1"/>
      <w:numFmt w:val="bullet"/>
      <w:lvlText w:val=""/>
      <w:lvlJc w:val="left"/>
      <w:pPr>
        <w:tabs>
          <w:tab w:val="num" w:pos="4320"/>
        </w:tabs>
        <w:ind w:left="4320" w:hanging="360"/>
      </w:pPr>
      <w:rPr>
        <w:rFonts w:ascii="Wingdings" w:hAnsi="Wingdings"/>
      </w:rPr>
    </w:lvl>
    <w:lvl w:ilvl="6" w:tplc="72E2B51C">
      <w:start w:val="1"/>
      <w:numFmt w:val="bullet"/>
      <w:lvlText w:val=""/>
      <w:lvlJc w:val="left"/>
      <w:pPr>
        <w:tabs>
          <w:tab w:val="num" w:pos="5040"/>
        </w:tabs>
        <w:ind w:left="5040" w:hanging="360"/>
      </w:pPr>
      <w:rPr>
        <w:rFonts w:ascii="Symbol" w:hAnsi="Symbol"/>
      </w:rPr>
    </w:lvl>
    <w:lvl w:ilvl="7" w:tplc="7876AFB4">
      <w:start w:val="1"/>
      <w:numFmt w:val="bullet"/>
      <w:lvlText w:val="o"/>
      <w:lvlJc w:val="left"/>
      <w:pPr>
        <w:tabs>
          <w:tab w:val="num" w:pos="5760"/>
        </w:tabs>
        <w:ind w:left="5760" w:hanging="360"/>
      </w:pPr>
      <w:rPr>
        <w:rFonts w:ascii="Courier New" w:hAnsi="Courier New"/>
      </w:rPr>
    </w:lvl>
    <w:lvl w:ilvl="8" w:tplc="11BEE32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A463632">
      <w:start w:val="1"/>
      <w:numFmt w:val="bullet"/>
      <w:lvlText w:val=""/>
      <w:lvlJc w:val="left"/>
      <w:pPr>
        <w:ind w:left="720" w:hanging="360"/>
      </w:pPr>
      <w:rPr>
        <w:rFonts w:ascii="Symbol" w:hAnsi="Symbol"/>
        <w:b w:val="0"/>
        <w:bCs w:val="0"/>
      </w:rPr>
    </w:lvl>
    <w:lvl w:ilvl="1" w:tplc="78E8F3B6">
      <w:start w:val="1"/>
      <w:numFmt w:val="bullet"/>
      <w:lvlText w:val="o"/>
      <w:lvlJc w:val="left"/>
      <w:pPr>
        <w:tabs>
          <w:tab w:val="num" w:pos="1440"/>
        </w:tabs>
        <w:ind w:left="1440" w:hanging="360"/>
      </w:pPr>
      <w:rPr>
        <w:rFonts w:ascii="Courier New" w:hAnsi="Courier New"/>
      </w:rPr>
    </w:lvl>
    <w:lvl w:ilvl="2" w:tplc="11E4D276">
      <w:start w:val="1"/>
      <w:numFmt w:val="bullet"/>
      <w:lvlText w:val=""/>
      <w:lvlJc w:val="left"/>
      <w:pPr>
        <w:tabs>
          <w:tab w:val="num" w:pos="2160"/>
        </w:tabs>
        <w:ind w:left="2160" w:hanging="360"/>
      </w:pPr>
      <w:rPr>
        <w:rFonts w:ascii="Wingdings" w:hAnsi="Wingdings"/>
      </w:rPr>
    </w:lvl>
    <w:lvl w:ilvl="3" w:tplc="9C34E494">
      <w:start w:val="1"/>
      <w:numFmt w:val="bullet"/>
      <w:lvlText w:val=""/>
      <w:lvlJc w:val="left"/>
      <w:pPr>
        <w:tabs>
          <w:tab w:val="num" w:pos="2880"/>
        </w:tabs>
        <w:ind w:left="2880" w:hanging="360"/>
      </w:pPr>
      <w:rPr>
        <w:rFonts w:ascii="Symbol" w:hAnsi="Symbol"/>
      </w:rPr>
    </w:lvl>
    <w:lvl w:ilvl="4" w:tplc="8DDA64DA">
      <w:start w:val="1"/>
      <w:numFmt w:val="bullet"/>
      <w:lvlText w:val="o"/>
      <w:lvlJc w:val="left"/>
      <w:pPr>
        <w:tabs>
          <w:tab w:val="num" w:pos="3600"/>
        </w:tabs>
        <w:ind w:left="3600" w:hanging="360"/>
      </w:pPr>
      <w:rPr>
        <w:rFonts w:ascii="Courier New" w:hAnsi="Courier New"/>
      </w:rPr>
    </w:lvl>
    <w:lvl w:ilvl="5" w:tplc="827C6172">
      <w:start w:val="1"/>
      <w:numFmt w:val="bullet"/>
      <w:lvlText w:val=""/>
      <w:lvlJc w:val="left"/>
      <w:pPr>
        <w:tabs>
          <w:tab w:val="num" w:pos="4320"/>
        </w:tabs>
        <w:ind w:left="4320" w:hanging="360"/>
      </w:pPr>
      <w:rPr>
        <w:rFonts w:ascii="Wingdings" w:hAnsi="Wingdings"/>
      </w:rPr>
    </w:lvl>
    <w:lvl w:ilvl="6" w:tplc="C804EC98">
      <w:start w:val="1"/>
      <w:numFmt w:val="bullet"/>
      <w:lvlText w:val=""/>
      <w:lvlJc w:val="left"/>
      <w:pPr>
        <w:tabs>
          <w:tab w:val="num" w:pos="5040"/>
        </w:tabs>
        <w:ind w:left="5040" w:hanging="360"/>
      </w:pPr>
      <w:rPr>
        <w:rFonts w:ascii="Symbol" w:hAnsi="Symbol"/>
      </w:rPr>
    </w:lvl>
    <w:lvl w:ilvl="7" w:tplc="035A0810">
      <w:start w:val="1"/>
      <w:numFmt w:val="bullet"/>
      <w:lvlText w:val="o"/>
      <w:lvlJc w:val="left"/>
      <w:pPr>
        <w:tabs>
          <w:tab w:val="num" w:pos="5760"/>
        </w:tabs>
        <w:ind w:left="5760" w:hanging="360"/>
      </w:pPr>
      <w:rPr>
        <w:rFonts w:ascii="Courier New" w:hAnsi="Courier New"/>
      </w:rPr>
    </w:lvl>
    <w:lvl w:ilvl="8" w:tplc="9B64ECF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9C641D6">
      <w:start w:val="1"/>
      <w:numFmt w:val="bullet"/>
      <w:lvlText w:val=""/>
      <w:lvlJc w:val="left"/>
      <w:pPr>
        <w:ind w:left="720" w:hanging="360"/>
      </w:pPr>
      <w:rPr>
        <w:rFonts w:ascii="Symbol" w:hAnsi="Symbol"/>
        <w:b w:val="0"/>
        <w:bCs w:val="0"/>
      </w:rPr>
    </w:lvl>
    <w:lvl w:ilvl="1" w:tplc="2BE686A4">
      <w:start w:val="1"/>
      <w:numFmt w:val="bullet"/>
      <w:lvlText w:val="o"/>
      <w:lvlJc w:val="left"/>
      <w:pPr>
        <w:tabs>
          <w:tab w:val="num" w:pos="1440"/>
        </w:tabs>
        <w:ind w:left="1440" w:hanging="360"/>
      </w:pPr>
      <w:rPr>
        <w:rFonts w:ascii="Courier New" w:hAnsi="Courier New"/>
      </w:rPr>
    </w:lvl>
    <w:lvl w:ilvl="2" w:tplc="E19E14EA">
      <w:start w:val="1"/>
      <w:numFmt w:val="bullet"/>
      <w:lvlText w:val=""/>
      <w:lvlJc w:val="left"/>
      <w:pPr>
        <w:tabs>
          <w:tab w:val="num" w:pos="2160"/>
        </w:tabs>
        <w:ind w:left="2160" w:hanging="360"/>
      </w:pPr>
      <w:rPr>
        <w:rFonts w:ascii="Wingdings" w:hAnsi="Wingdings"/>
      </w:rPr>
    </w:lvl>
    <w:lvl w:ilvl="3" w:tplc="9E18A83C">
      <w:start w:val="1"/>
      <w:numFmt w:val="bullet"/>
      <w:lvlText w:val=""/>
      <w:lvlJc w:val="left"/>
      <w:pPr>
        <w:tabs>
          <w:tab w:val="num" w:pos="2880"/>
        </w:tabs>
        <w:ind w:left="2880" w:hanging="360"/>
      </w:pPr>
      <w:rPr>
        <w:rFonts w:ascii="Symbol" w:hAnsi="Symbol"/>
      </w:rPr>
    </w:lvl>
    <w:lvl w:ilvl="4" w:tplc="A34C3322">
      <w:start w:val="1"/>
      <w:numFmt w:val="bullet"/>
      <w:lvlText w:val="o"/>
      <w:lvlJc w:val="left"/>
      <w:pPr>
        <w:tabs>
          <w:tab w:val="num" w:pos="3600"/>
        </w:tabs>
        <w:ind w:left="3600" w:hanging="360"/>
      </w:pPr>
      <w:rPr>
        <w:rFonts w:ascii="Courier New" w:hAnsi="Courier New"/>
      </w:rPr>
    </w:lvl>
    <w:lvl w:ilvl="5" w:tplc="29E6B8F2">
      <w:start w:val="1"/>
      <w:numFmt w:val="bullet"/>
      <w:lvlText w:val=""/>
      <w:lvlJc w:val="left"/>
      <w:pPr>
        <w:tabs>
          <w:tab w:val="num" w:pos="4320"/>
        </w:tabs>
        <w:ind w:left="4320" w:hanging="360"/>
      </w:pPr>
      <w:rPr>
        <w:rFonts w:ascii="Wingdings" w:hAnsi="Wingdings"/>
      </w:rPr>
    </w:lvl>
    <w:lvl w:ilvl="6" w:tplc="C2A271CC">
      <w:start w:val="1"/>
      <w:numFmt w:val="bullet"/>
      <w:lvlText w:val=""/>
      <w:lvlJc w:val="left"/>
      <w:pPr>
        <w:tabs>
          <w:tab w:val="num" w:pos="5040"/>
        </w:tabs>
        <w:ind w:left="5040" w:hanging="360"/>
      </w:pPr>
      <w:rPr>
        <w:rFonts w:ascii="Symbol" w:hAnsi="Symbol"/>
      </w:rPr>
    </w:lvl>
    <w:lvl w:ilvl="7" w:tplc="3ED61F44">
      <w:start w:val="1"/>
      <w:numFmt w:val="bullet"/>
      <w:lvlText w:val="o"/>
      <w:lvlJc w:val="left"/>
      <w:pPr>
        <w:tabs>
          <w:tab w:val="num" w:pos="5760"/>
        </w:tabs>
        <w:ind w:left="5760" w:hanging="360"/>
      </w:pPr>
      <w:rPr>
        <w:rFonts w:ascii="Courier New" w:hAnsi="Courier New"/>
      </w:rPr>
    </w:lvl>
    <w:lvl w:ilvl="8" w:tplc="E90E404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D8C6A17C">
      <w:start w:val="1"/>
      <w:numFmt w:val="bullet"/>
      <w:lvlText w:val=""/>
      <w:lvlJc w:val="left"/>
      <w:pPr>
        <w:ind w:left="720" w:hanging="360"/>
      </w:pPr>
      <w:rPr>
        <w:rFonts w:ascii="Symbol" w:hAnsi="Symbol"/>
        <w:b w:val="0"/>
        <w:bCs w:val="0"/>
      </w:rPr>
    </w:lvl>
    <w:lvl w:ilvl="1" w:tplc="97588E10">
      <w:start w:val="1"/>
      <w:numFmt w:val="bullet"/>
      <w:lvlText w:val="o"/>
      <w:lvlJc w:val="left"/>
      <w:pPr>
        <w:tabs>
          <w:tab w:val="num" w:pos="1440"/>
        </w:tabs>
        <w:ind w:left="1440" w:hanging="360"/>
      </w:pPr>
      <w:rPr>
        <w:rFonts w:ascii="Courier New" w:hAnsi="Courier New"/>
      </w:rPr>
    </w:lvl>
    <w:lvl w:ilvl="2" w:tplc="A266A7AE">
      <w:start w:val="1"/>
      <w:numFmt w:val="bullet"/>
      <w:lvlText w:val=""/>
      <w:lvlJc w:val="left"/>
      <w:pPr>
        <w:tabs>
          <w:tab w:val="num" w:pos="2160"/>
        </w:tabs>
        <w:ind w:left="2160" w:hanging="360"/>
      </w:pPr>
      <w:rPr>
        <w:rFonts w:ascii="Wingdings" w:hAnsi="Wingdings"/>
      </w:rPr>
    </w:lvl>
    <w:lvl w:ilvl="3" w:tplc="2B3AC184">
      <w:start w:val="1"/>
      <w:numFmt w:val="bullet"/>
      <w:lvlText w:val=""/>
      <w:lvlJc w:val="left"/>
      <w:pPr>
        <w:tabs>
          <w:tab w:val="num" w:pos="2880"/>
        </w:tabs>
        <w:ind w:left="2880" w:hanging="360"/>
      </w:pPr>
      <w:rPr>
        <w:rFonts w:ascii="Symbol" w:hAnsi="Symbol"/>
      </w:rPr>
    </w:lvl>
    <w:lvl w:ilvl="4" w:tplc="551C8474">
      <w:start w:val="1"/>
      <w:numFmt w:val="bullet"/>
      <w:lvlText w:val="o"/>
      <w:lvlJc w:val="left"/>
      <w:pPr>
        <w:tabs>
          <w:tab w:val="num" w:pos="3600"/>
        </w:tabs>
        <w:ind w:left="3600" w:hanging="360"/>
      </w:pPr>
      <w:rPr>
        <w:rFonts w:ascii="Courier New" w:hAnsi="Courier New"/>
      </w:rPr>
    </w:lvl>
    <w:lvl w:ilvl="5" w:tplc="BEE6FB48">
      <w:start w:val="1"/>
      <w:numFmt w:val="bullet"/>
      <w:lvlText w:val=""/>
      <w:lvlJc w:val="left"/>
      <w:pPr>
        <w:tabs>
          <w:tab w:val="num" w:pos="4320"/>
        </w:tabs>
        <w:ind w:left="4320" w:hanging="360"/>
      </w:pPr>
      <w:rPr>
        <w:rFonts w:ascii="Wingdings" w:hAnsi="Wingdings"/>
      </w:rPr>
    </w:lvl>
    <w:lvl w:ilvl="6" w:tplc="ADAC4648">
      <w:start w:val="1"/>
      <w:numFmt w:val="bullet"/>
      <w:lvlText w:val=""/>
      <w:lvlJc w:val="left"/>
      <w:pPr>
        <w:tabs>
          <w:tab w:val="num" w:pos="5040"/>
        </w:tabs>
        <w:ind w:left="5040" w:hanging="360"/>
      </w:pPr>
      <w:rPr>
        <w:rFonts w:ascii="Symbol" w:hAnsi="Symbol"/>
      </w:rPr>
    </w:lvl>
    <w:lvl w:ilvl="7" w:tplc="94703782">
      <w:start w:val="1"/>
      <w:numFmt w:val="bullet"/>
      <w:lvlText w:val="o"/>
      <w:lvlJc w:val="left"/>
      <w:pPr>
        <w:tabs>
          <w:tab w:val="num" w:pos="5760"/>
        </w:tabs>
        <w:ind w:left="5760" w:hanging="360"/>
      </w:pPr>
      <w:rPr>
        <w:rFonts w:ascii="Courier New" w:hAnsi="Courier New"/>
      </w:rPr>
    </w:lvl>
    <w:lvl w:ilvl="8" w:tplc="F3221408">
      <w:start w:val="1"/>
      <w:numFmt w:val="bullet"/>
      <w:lvlText w:val=""/>
      <w:lvlJc w:val="left"/>
      <w:pPr>
        <w:tabs>
          <w:tab w:val="num" w:pos="6480"/>
        </w:tabs>
        <w:ind w:left="6480" w:hanging="360"/>
      </w:pPr>
      <w:rPr>
        <w:rFonts w:ascii="Wingdings" w:hAnsi="Wingdings"/>
      </w:rPr>
    </w:lvl>
  </w:abstractNum>
  <w:abstractNum w:abstractNumId="10" w15:restartNumberingAfterBreak="0">
    <w:nsid w:val="02911BFA"/>
    <w:multiLevelType w:val="hybridMultilevel"/>
    <w:tmpl w:val="C20E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A03B8"/>
    <w:multiLevelType w:val="hybridMultilevel"/>
    <w:tmpl w:val="507E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22088"/>
    <w:multiLevelType w:val="hybridMultilevel"/>
    <w:tmpl w:val="D2020E6A"/>
    <w:lvl w:ilvl="0" w:tplc="9806CC1E">
      <w:start w:val="1"/>
      <w:numFmt w:val="bullet"/>
      <w:lvlText w:val="o"/>
      <w:lvlJc w:val="left"/>
      <w:pPr>
        <w:ind w:left="720" w:hanging="360"/>
      </w:pPr>
      <w:rPr>
        <w:rFonts w:ascii="Courier New" w:hAnsi="Courier New"/>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20C428CD"/>
    <w:multiLevelType w:val="hybridMultilevel"/>
    <w:tmpl w:val="E654D2E0"/>
    <w:lvl w:ilvl="0" w:tplc="F45E4C4C">
      <w:start w:val="1"/>
      <w:numFmt w:val="lowerLetter"/>
      <w:lvlText w:val="(%1)"/>
      <w:lvlJc w:val="left"/>
      <w:pPr>
        <w:ind w:left="4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82C6E"/>
    <w:multiLevelType w:val="hybridMultilevel"/>
    <w:tmpl w:val="8690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004E0"/>
    <w:multiLevelType w:val="hybridMultilevel"/>
    <w:tmpl w:val="6B84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F1A1E"/>
    <w:multiLevelType w:val="hybridMultilevel"/>
    <w:tmpl w:val="DDF8240C"/>
    <w:lvl w:ilvl="0" w:tplc="FFFFFFFF">
      <w:start w:val="1"/>
      <w:numFmt w:val="decimal"/>
      <w:lvlText w:val="(%1)"/>
      <w:lvlJc w:val="left"/>
      <w:pPr>
        <w:ind w:left="541" w:hanging="360"/>
      </w:pPr>
      <w:rPr>
        <w:rFonts w:hint="default"/>
        <w:b w:val="0"/>
        <w:bCs w:val="0"/>
      </w:rPr>
    </w:lvl>
    <w:lvl w:ilvl="1" w:tplc="FFFFFFFF" w:tentative="1">
      <w:start w:val="1"/>
      <w:numFmt w:val="lowerLetter"/>
      <w:lvlText w:val="%2."/>
      <w:lvlJc w:val="left"/>
      <w:pPr>
        <w:ind w:left="1261" w:hanging="360"/>
      </w:pPr>
    </w:lvl>
    <w:lvl w:ilvl="2" w:tplc="FFFFFFFF" w:tentative="1">
      <w:start w:val="1"/>
      <w:numFmt w:val="lowerRoman"/>
      <w:lvlText w:val="%3."/>
      <w:lvlJc w:val="right"/>
      <w:pPr>
        <w:ind w:left="1981" w:hanging="180"/>
      </w:pPr>
    </w:lvl>
    <w:lvl w:ilvl="3" w:tplc="FFFFFFFF" w:tentative="1">
      <w:start w:val="1"/>
      <w:numFmt w:val="decimal"/>
      <w:lvlText w:val="%4."/>
      <w:lvlJc w:val="left"/>
      <w:pPr>
        <w:ind w:left="2701" w:hanging="360"/>
      </w:pPr>
    </w:lvl>
    <w:lvl w:ilvl="4" w:tplc="FFFFFFFF" w:tentative="1">
      <w:start w:val="1"/>
      <w:numFmt w:val="lowerLetter"/>
      <w:lvlText w:val="%5."/>
      <w:lvlJc w:val="left"/>
      <w:pPr>
        <w:ind w:left="3421" w:hanging="360"/>
      </w:pPr>
    </w:lvl>
    <w:lvl w:ilvl="5" w:tplc="FFFFFFFF" w:tentative="1">
      <w:start w:val="1"/>
      <w:numFmt w:val="lowerRoman"/>
      <w:lvlText w:val="%6."/>
      <w:lvlJc w:val="right"/>
      <w:pPr>
        <w:ind w:left="4141" w:hanging="180"/>
      </w:pPr>
    </w:lvl>
    <w:lvl w:ilvl="6" w:tplc="FFFFFFFF" w:tentative="1">
      <w:start w:val="1"/>
      <w:numFmt w:val="decimal"/>
      <w:lvlText w:val="%7."/>
      <w:lvlJc w:val="left"/>
      <w:pPr>
        <w:ind w:left="4861" w:hanging="360"/>
      </w:pPr>
    </w:lvl>
    <w:lvl w:ilvl="7" w:tplc="FFFFFFFF" w:tentative="1">
      <w:start w:val="1"/>
      <w:numFmt w:val="lowerLetter"/>
      <w:lvlText w:val="%8."/>
      <w:lvlJc w:val="left"/>
      <w:pPr>
        <w:ind w:left="5581" w:hanging="360"/>
      </w:pPr>
    </w:lvl>
    <w:lvl w:ilvl="8" w:tplc="FFFFFFFF" w:tentative="1">
      <w:start w:val="1"/>
      <w:numFmt w:val="lowerRoman"/>
      <w:lvlText w:val="%9."/>
      <w:lvlJc w:val="right"/>
      <w:pPr>
        <w:ind w:left="6301" w:hanging="180"/>
      </w:pPr>
    </w:lvl>
  </w:abstractNum>
  <w:abstractNum w:abstractNumId="17" w15:restartNumberingAfterBreak="0">
    <w:nsid w:val="277E54E4"/>
    <w:multiLevelType w:val="hybridMultilevel"/>
    <w:tmpl w:val="F480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73716"/>
    <w:multiLevelType w:val="hybridMultilevel"/>
    <w:tmpl w:val="07B87BF8"/>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9" w15:restartNumberingAfterBreak="0">
    <w:nsid w:val="2BB14FAC"/>
    <w:multiLevelType w:val="hybridMultilevel"/>
    <w:tmpl w:val="9E06B27A"/>
    <w:lvl w:ilvl="0" w:tplc="C1767AAC">
      <w:start w:val="3"/>
      <w:numFmt w:val="lowerLetter"/>
      <w:lvlText w:val="(%1)"/>
      <w:lvlJc w:val="left"/>
      <w:pPr>
        <w:ind w:left="4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967F9"/>
    <w:multiLevelType w:val="hybridMultilevel"/>
    <w:tmpl w:val="F1FC0D2E"/>
    <w:lvl w:ilvl="0" w:tplc="F9468D9A">
      <w:start w:val="2"/>
      <w:numFmt w:val="lowerLetter"/>
      <w:lvlText w:val="(%1)"/>
      <w:lvlJc w:val="left"/>
      <w:pPr>
        <w:ind w:left="451" w:hanging="360"/>
      </w:pPr>
      <w:rPr>
        <w:rFonts w:hint="default"/>
      </w:rPr>
    </w:lvl>
    <w:lvl w:ilvl="1" w:tplc="FFFFFFFF" w:tentative="1">
      <w:start w:val="1"/>
      <w:numFmt w:val="lowerLetter"/>
      <w:lvlText w:val="%2."/>
      <w:lvlJc w:val="left"/>
      <w:pPr>
        <w:ind w:left="1171" w:hanging="360"/>
      </w:pPr>
    </w:lvl>
    <w:lvl w:ilvl="2" w:tplc="FFFFFFFF" w:tentative="1">
      <w:start w:val="1"/>
      <w:numFmt w:val="lowerRoman"/>
      <w:lvlText w:val="%3."/>
      <w:lvlJc w:val="right"/>
      <w:pPr>
        <w:ind w:left="1891" w:hanging="180"/>
      </w:pPr>
    </w:lvl>
    <w:lvl w:ilvl="3" w:tplc="FFFFFFFF" w:tentative="1">
      <w:start w:val="1"/>
      <w:numFmt w:val="decimal"/>
      <w:lvlText w:val="%4."/>
      <w:lvlJc w:val="left"/>
      <w:pPr>
        <w:ind w:left="2611" w:hanging="360"/>
      </w:pPr>
    </w:lvl>
    <w:lvl w:ilvl="4" w:tplc="FFFFFFFF" w:tentative="1">
      <w:start w:val="1"/>
      <w:numFmt w:val="lowerLetter"/>
      <w:lvlText w:val="%5."/>
      <w:lvlJc w:val="left"/>
      <w:pPr>
        <w:ind w:left="3331" w:hanging="360"/>
      </w:pPr>
    </w:lvl>
    <w:lvl w:ilvl="5" w:tplc="FFFFFFFF" w:tentative="1">
      <w:start w:val="1"/>
      <w:numFmt w:val="lowerRoman"/>
      <w:lvlText w:val="%6."/>
      <w:lvlJc w:val="right"/>
      <w:pPr>
        <w:ind w:left="4051" w:hanging="180"/>
      </w:pPr>
    </w:lvl>
    <w:lvl w:ilvl="6" w:tplc="FFFFFFFF" w:tentative="1">
      <w:start w:val="1"/>
      <w:numFmt w:val="decimal"/>
      <w:lvlText w:val="%7."/>
      <w:lvlJc w:val="left"/>
      <w:pPr>
        <w:ind w:left="4771" w:hanging="360"/>
      </w:pPr>
    </w:lvl>
    <w:lvl w:ilvl="7" w:tplc="FFFFFFFF" w:tentative="1">
      <w:start w:val="1"/>
      <w:numFmt w:val="lowerLetter"/>
      <w:lvlText w:val="%8."/>
      <w:lvlJc w:val="left"/>
      <w:pPr>
        <w:ind w:left="5491" w:hanging="360"/>
      </w:pPr>
    </w:lvl>
    <w:lvl w:ilvl="8" w:tplc="FFFFFFFF" w:tentative="1">
      <w:start w:val="1"/>
      <w:numFmt w:val="lowerRoman"/>
      <w:lvlText w:val="%9."/>
      <w:lvlJc w:val="right"/>
      <w:pPr>
        <w:ind w:left="6211" w:hanging="180"/>
      </w:pPr>
    </w:lvl>
  </w:abstractNum>
  <w:abstractNum w:abstractNumId="21" w15:restartNumberingAfterBreak="0">
    <w:nsid w:val="37532AA8"/>
    <w:multiLevelType w:val="hybridMultilevel"/>
    <w:tmpl w:val="E0604F36"/>
    <w:lvl w:ilvl="0" w:tplc="A4E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37A16"/>
    <w:multiLevelType w:val="hybridMultilevel"/>
    <w:tmpl w:val="10747E98"/>
    <w:lvl w:ilvl="0" w:tplc="34A4CF30">
      <w:start w:val="1"/>
      <w:numFmt w:val="lowerLetter"/>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23" w15:restartNumberingAfterBreak="0">
    <w:nsid w:val="46416A56"/>
    <w:multiLevelType w:val="hybridMultilevel"/>
    <w:tmpl w:val="FD540C40"/>
    <w:lvl w:ilvl="0" w:tplc="F65819A2">
      <w:start w:val="2"/>
      <w:numFmt w:val="bullet"/>
      <w:lvlText w:val="-"/>
      <w:lvlJc w:val="left"/>
      <w:pPr>
        <w:ind w:left="1080" w:hanging="360"/>
      </w:pPr>
      <w:rPr>
        <w:rFonts w:ascii="Calibri" w:eastAsiaTheme="minorHAnsi" w:hAnsi="Calibri" w:cs="Calibri" w:hint="default"/>
        <w:b w:val="0"/>
        <w:bCs w:val="0"/>
      </w:rPr>
    </w:lvl>
    <w:lvl w:ilvl="1" w:tplc="FFFFFFFF">
      <w:start w:val="1"/>
      <w:numFmt w:val="bullet"/>
      <w:lvlText w:val="o"/>
      <w:lvlJc w:val="left"/>
      <w:pPr>
        <w:tabs>
          <w:tab w:val="num" w:pos="1800"/>
        </w:tabs>
        <w:ind w:left="1800" w:hanging="360"/>
      </w:pPr>
      <w:rPr>
        <w:rFonts w:ascii="Courier New" w:hAnsi="Courier New"/>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24" w15:restartNumberingAfterBreak="0">
    <w:nsid w:val="50422BE5"/>
    <w:multiLevelType w:val="hybridMultilevel"/>
    <w:tmpl w:val="DDF8240C"/>
    <w:lvl w:ilvl="0" w:tplc="21B0BF90">
      <w:start w:val="1"/>
      <w:numFmt w:val="decimal"/>
      <w:lvlText w:val="(%1)"/>
      <w:lvlJc w:val="left"/>
      <w:pPr>
        <w:ind w:left="541" w:hanging="360"/>
      </w:pPr>
      <w:rPr>
        <w:rFonts w:hint="default"/>
        <w:b w:val="0"/>
        <w:bCs w:val="0"/>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25" w15:restartNumberingAfterBreak="0">
    <w:nsid w:val="55D87856"/>
    <w:multiLevelType w:val="hybridMultilevel"/>
    <w:tmpl w:val="7B7485DE"/>
    <w:lvl w:ilvl="0" w:tplc="37AE72D6">
      <w:start w:val="1"/>
      <w:numFmt w:val="decimal"/>
      <w:lvlText w:val="%1"/>
      <w:lvlJc w:val="left"/>
      <w:pPr>
        <w:ind w:left="700" w:hanging="47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DD42B63E">
      <w:start w:val="1"/>
      <w:numFmt w:val="decimal"/>
      <w:lvlText w:val="%2"/>
      <w:lvlJc w:val="left"/>
      <w:pPr>
        <w:ind w:left="700" w:hanging="47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D900844A">
      <w:start w:val="1"/>
      <w:numFmt w:val="decimal"/>
      <w:lvlText w:val="%3"/>
      <w:lvlJc w:val="left"/>
      <w:pPr>
        <w:ind w:left="1420" w:hanging="119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tplc="A0D8233E">
      <w:start w:val="1"/>
      <w:numFmt w:val="decimal"/>
      <w:lvlText w:val="%4"/>
      <w:lvlJc w:val="left"/>
      <w:pPr>
        <w:ind w:left="1420" w:hanging="119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4" w:tplc="6A4EC082">
      <w:numFmt w:val="bullet"/>
      <w:lvlText w:val="•"/>
      <w:lvlJc w:val="left"/>
      <w:pPr>
        <w:ind w:left="4140" w:hanging="1191"/>
      </w:pPr>
      <w:rPr>
        <w:rFonts w:hint="default"/>
        <w:lang w:val="en-US" w:eastAsia="en-US" w:bidi="ar-SA"/>
      </w:rPr>
    </w:lvl>
    <w:lvl w:ilvl="5" w:tplc="D8E426A2">
      <w:numFmt w:val="bullet"/>
      <w:lvlText w:val="•"/>
      <w:lvlJc w:val="left"/>
      <w:pPr>
        <w:ind w:left="5046" w:hanging="1191"/>
      </w:pPr>
      <w:rPr>
        <w:rFonts w:hint="default"/>
        <w:lang w:val="en-US" w:eastAsia="en-US" w:bidi="ar-SA"/>
      </w:rPr>
    </w:lvl>
    <w:lvl w:ilvl="6" w:tplc="9D1CA26E">
      <w:numFmt w:val="bullet"/>
      <w:lvlText w:val="•"/>
      <w:lvlJc w:val="left"/>
      <w:pPr>
        <w:ind w:left="5953" w:hanging="1191"/>
      </w:pPr>
      <w:rPr>
        <w:rFonts w:hint="default"/>
        <w:lang w:val="en-US" w:eastAsia="en-US" w:bidi="ar-SA"/>
      </w:rPr>
    </w:lvl>
    <w:lvl w:ilvl="7" w:tplc="FA8C65EA">
      <w:numFmt w:val="bullet"/>
      <w:lvlText w:val="•"/>
      <w:lvlJc w:val="left"/>
      <w:pPr>
        <w:ind w:left="6860" w:hanging="1191"/>
      </w:pPr>
      <w:rPr>
        <w:rFonts w:hint="default"/>
        <w:lang w:val="en-US" w:eastAsia="en-US" w:bidi="ar-SA"/>
      </w:rPr>
    </w:lvl>
    <w:lvl w:ilvl="8" w:tplc="26FC1292">
      <w:numFmt w:val="bullet"/>
      <w:lvlText w:val="•"/>
      <w:lvlJc w:val="left"/>
      <w:pPr>
        <w:ind w:left="7766" w:hanging="1191"/>
      </w:pPr>
      <w:rPr>
        <w:rFonts w:hint="default"/>
        <w:lang w:val="en-US" w:eastAsia="en-US" w:bidi="ar-SA"/>
      </w:rPr>
    </w:lvl>
  </w:abstractNum>
  <w:abstractNum w:abstractNumId="26" w15:restartNumberingAfterBreak="0">
    <w:nsid w:val="58237DBA"/>
    <w:multiLevelType w:val="hybridMultilevel"/>
    <w:tmpl w:val="5DFAA5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F2645"/>
    <w:multiLevelType w:val="hybridMultilevel"/>
    <w:tmpl w:val="D1B2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71B9F"/>
    <w:multiLevelType w:val="hybridMultilevel"/>
    <w:tmpl w:val="ADAEA2B8"/>
    <w:lvl w:ilvl="0" w:tplc="F15C13EA">
      <w:start w:val="3"/>
      <w:numFmt w:val="decimal"/>
      <w:lvlText w:val="%1"/>
      <w:lvlJc w:val="left"/>
      <w:pPr>
        <w:ind w:left="700" w:hanging="47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417472F4">
      <w:start w:val="1"/>
      <w:numFmt w:val="decimal"/>
      <w:lvlText w:val="%2"/>
      <w:lvlJc w:val="left"/>
      <w:pPr>
        <w:ind w:left="700" w:hanging="47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63644CD4">
      <w:start w:val="1"/>
      <w:numFmt w:val="decimal"/>
      <w:lvlText w:val="%3"/>
      <w:lvlJc w:val="left"/>
      <w:pPr>
        <w:ind w:left="1420" w:hanging="119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tplc="DF24E1E6">
      <w:numFmt w:val="bullet"/>
      <w:lvlText w:val="•"/>
      <w:lvlJc w:val="left"/>
      <w:pPr>
        <w:ind w:left="3233" w:hanging="1191"/>
      </w:pPr>
      <w:rPr>
        <w:rFonts w:hint="default"/>
        <w:lang w:val="en-US" w:eastAsia="en-US" w:bidi="ar-SA"/>
      </w:rPr>
    </w:lvl>
    <w:lvl w:ilvl="4" w:tplc="E85C92F4">
      <w:numFmt w:val="bullet"/>
      <w:lvlText w:val="•"/>
      <w:lvlJc w:val="left"/>
      <w:pPr>
        <w:ind w:left="4140" w:hanging="1191"/>
      </w:pPr>
      <w:rPr>
        <w:rFonts w:hint="default"/>
        <w:lang w:val="en-US" w:eastAsia="en-US" w:bidi="ar-SA"/>
      </w:rPr>
    </w:lvl>
    <w:lvl w:ilvl="5" w:tplc="02BC430A">
      <w:numFmt w:val="bullet"/>
      <w:lvlText w:val="•"/>
      <w:lvlJc w:val="left"/>
      <w:pPr>
        <w:ind w:left="5046" w:hanging="1191"/>
      </w:pPr>
      <w:rPr>
        <w:rFonts w:hint="default"/>
        <w:lang w:val="en-US" w:eastAsia="en-US" w:bidi="ar-SA"/>
      </w:rPr>
    </w:lvl>
    <w:lvl w:ilvl="6" w:tplc="6116EA9E">
      <w:numFmt w:val="bullet"/>
      <w:lvlText w:val="•"/>
      <w:lvlJc w:val="left"/>
      <w:pPr>
        <w:ind w:left="5953" w:hanging="1191"/>
      </w:pPr>
      <w:rPr>
        <w:rFonts w:hint="default"/>
        <w:lang w:val="en-US" w:eastAsia="en-US" w:bidi="ar-SA"/>
      </w:rPr>
    </w:lvl>
    <w:lvl w:ilvl="7" w:tplc="73FAA00E">
      <w:numFmt w:val="bullet"/>
      <w:lvlText w:val="•"/>
      <w:lvlJc w:val="left"/>
      <w:pPr>
        <w:ind w:left="6860" w:hanging="1191"/>
      </w:pPr>
      <w:rPr>
        <w:rFonts w:hint="default"/>
        <w:lang w:val="en-US" w:eastAsia="en-US" w:bidi="ar-SA"/>
      </w:rPr>
    </w:lvl>
    <w:lvl w:ilvl="8" w:tplc="CBBA51FC">
      <w:numFmt w:val="bullet"/>
      <w:lvlText w:val="•"/>
      <w:lvlJc w:val="left"/>
      <w:pPr>
        <w:ind w:left="7766" w:hanging="1191"/>
      </w:pPr>
      <w:rPr>
        <w:rFonts w:hint="default"/>
        <w:lang w:val="en-US" w:eastAsia="en-US" w:bidi="ar-SA"/>
      </w:rPr>
    </w:lvl>
  </w:abstractNum>
  <w:abstractNum w:abstractNumId="29" w15:restartNumberingAfterBreak="0">
    <w:nsid w:val="7A090B9C"/>
    <w:multiLevelType w:val="hybridMultilevel"/>
    <w:tmpl w:val="3F2E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176146">
    <w:abstractNumId w:val="0"/>
  </w:num>
  <w:num w:numId="2" w16cid:durableId="1495343345">
    <w:abstractNumId w:val="1"/>
  </w:num>
  <w:num w:numId="3" w16cid:durableId="2076194240">
    <w:abstractNumId w:val="2"/>
  </w:num>
  <w:num w:numId="4" w16cid:durableId="1019742786">
    <w:abstractNumId w:val="3"/>
  </w:num>
  <w:num w:numId="5" w16cid:durableId="507058559">
    <w:abstractNumId w:val="4"/>
  </w:num>
  <w:num w:numId="6" w16cid:durableId="1577276115">
    <w:abstractNumId w:val="5"/>
  </w:num>
  <w:num w:numId="7" w16cid:durableId="772241397">
    <w:abstractNumId w:val="6"/>
  </w:num>
  <w:num w:numId="8" w16cid:durableId="1622682427">
    <w:abstractNumId w:val="7"/>
  </w:num>
  <w:num w:numId="9" w16cid:durableId="763917800">
    <w:abstractNumId w:val="8"/>
  </w:num>
  <w:num w:numId="10" w16cid:durableId="2087456807">
    <w:abstractNumId w:val="9"/>
  </w:num>
  <w:num w:numId="11" w16cid:durableId="706609878">
    <w:abstractNumId w:val="12"/>
  </w:num>
  <w:num w:numId="12" w16cid:durableId="1101876101">
    <w:abstractNumId w:val="23"/>
  </w:num>
  <w:num w:numId="13" w16cid:durableId="1378117797">
    <w:abstractNumId w:val="26"/>
  </w:num>
  <w:num w:numId="14" w16cid:durableId="1853452322">
    <w:abstractNumId w:val="17"/>
  </w:num>
  <w:num w:numId="15" w16cid:durableId="2095666539">
    <w:abstractNumId w:val="15"/>
  </w:num>
  <w:num w:numId="16" w16cid:durableId="421999738">
    <w:abstractNumId w:val="29"/>
  </w:num>
  <w:num w:numId="17" w16cid:durableId="504169498">
    <w:abstractNumId w:val="10"/>
  </w:num>
  <w:num w:numId="18" w16cid:durableId="1144274008">
    <w:abstractNumId w:val="18"/>
  </w:num>
  <w:num w:numId="19" w16cid:durableId="1030692365">
    <w:abstractNumId w:val="11"/>
  </w:num>
  <w:num w:numId="20" w16cid:durableId="2008631905">
    <w:abstractNumId w:val="28"/>
  </w:num>
  <w:num w:numId="21" w16cid:durableId="64184441">
    <w:abstractNumId w:val="27"/>
  </w:num>
  <w:num w:numId="22" w16cid:durableId="491944394">
    <w:abstractNumId w:val="25"/>
  </w:num>
  <w:num w:numId="23" w16cid:durableId="516702693">
    <w:abstractNumId w:val="14"/>
  </w:num>
  <w:num w:numId="24" w16cid:durableId="558711243">
    <w:abstractNumId w:val="21"/>
  </w:num>
  <w:num w:numId="25" w16cid:durableId="646780636">
    <w:abstractNumId w:val="24"/>
  </w:num>
  <w:num w:numId="26" w16cid:durableId="611980219">
    <w:abstractNumId w:val="22"/>
  </w:num>
  <w:num w:numId="27" w16cid:durableId="112672964">
    <w:abstractNumId w:val="20"/>
  </w:num>
  <w:num w:numId="28" w16cid:durableId="1221281423">
    <w:abstractNumId w:val="13"/>
  </w:num>
  <w:num w:numId="29" w16cid:durableId="998919734">
    <w:abstractNumId w:val="19"/>
  </w:num>
  <w:num w:numId="30" w16cid:durableId="8804388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yMzI2MzeyMDK3NDNQ0lEKTi0uzszPAykwqwUAopbn2CwAAAA="/>
  </w:docVars>
  <w:rsids>
    <w:rsidRoot w:val="00EF1603"/>
    <w:rsid w:val="00086567"/>
    <w:rsid w:val="0011767C"/>
    <w:rsid w:val="0014162F"/>
    <w:rsid w:val="00143E20"/>
    <w:rsid w:val="001A39BF"/>
    <w:rsid w:val="002345F7"/>
    <w:rsid w:val="003059C0"/>
    <w:rsid w:val="00316D41"/>
    <w:rsid w:val="00357ED4"/>
    <w:rsid w:val="003B3653"/>
    <w:rsid w:val="003F48CD"/>
    <w:rsid w:val="004242DD"/>
    <w:rsid w:val="00425E6E"/>
    <w:rsid w:val="0045255B"/>
    <w:rsid w:val="004A6948"/>
    <w:rsid w:val="004E6913"/>
    <w:rsid w:val="00537D80"/>
    <w:rsid w:val="00616CEB"/>
    <w:rsid w:val="006513C7"/>
    <w:rsid w:val="006615D7"/>
    <w:rsid w:val="00696742"/>
    <w:rsid w:val="006B1369"/>
    <w:rsid w:val="006E6261"/>
    <w:rsid w:val="00744B86"/>
    <w:rsid w:val="00763FAB"/>
    <w:rsid w:val="00771651"/>
    <w:rsid w:val="007D5FA7"/>
    <w:rsid w:val="007E3E1F"/>
    <w:rsid w:val="00882642"/>
    <w:rsid w:val="008C18E1"/>
    <w:rsid w:val="009341B4"/>
    <w:rsid w:val="00961459"/>
    <w:rsid w:val="00977A1A"/>
    <w:rsid w:val="00995653"/>
    <w:rsid w:val="00A13203"/>
    <w:rsid w:val="00A67347"/>
    <w:rsid w:val="00B34644"/>
    <w:rsid w:val="00B86F76"/>
    <w:rsid w:val="00B937C4"/>
    <w:rsid w:val="00BD2E54"/>
    <w:rsid w:val="00C0368A"/>
    <w:rsid w:val="00C35EAE"/>
    <w:rsid w:val="00C73209"/>
    <w:rsid w:val="00C95C8F"/>
    <w:rsid w:val="00CD321D"/>
    <w:rsid w:val="00D22059"/>
    <w:rsid w:val="00D22B25"/>
    <w:rsid w:val="00D94B8E"/>
    <w:rsid w:val="00DA26B4"/>
    <w:rsid w:val="00DE241C"/>
    <w:rsid w:val="00E25BC1"/>
    <w:rsid w:val="00E54210"/>
    <w:rsid w:val="00EC148C"/>
    <w:rsid w:val="00EF1603"/>
    <w:rsid w:val="00F11803"/>
    <w:rsid w:val="00F57515"/>
    <w:rsid w:val="00FA2296"/>
    <w:rsid w:val="00FB1D1D"/>
    <w:rsid w:val="00FB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E21C2"/>
  <w15:docId w15:val="{EBA90F46-F72A-4495-AC91-CBF8102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8C"/>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Revision">
    <w:name w:val="Revision"/>
    <w:hidden/>
    <w:uiPriority w:val="99"/>
    <w:semiHidden/>
    <w:rsid w:val="004E6913"/>
    <w:rPr>
      <w:rFonts w:ascii="Calibri" w:eastAsia="Calibri" w:hAnsi="Calibri" w:cs="Calibri"/>
      <w:sz w:val="22"/>
      <w:szCs w:val="22"/>
    </w:rPr>
  </w:style>
  <w:style w:type="paragraph" w:styleId="Header">
    <w:name w:val="header"/>
    <w:basedOn w:val="Normal"/>
    <w:link w:val="HeaderChar"/>
    <w:uiPriority w:val="99"/>
    <w:unhideWhenUsed/>
    <w:rsid w:val="00D94B8E"/>
    <w:pPr>
      <w:tabs>
        <w:tab w:val="center" w:pos="4680"/>
        <w:tab w:val="right" w:pos="9360"/>
      </w:tabs>
      <w:spacing w:line="240" w:lineRule="auto"/>
    </w:pPr>
  </w:style>
  <w:style w:type="character" w:customStyle="1" w:styleId="HeaderChar">
    <w:name w:val="Header Char"/>
    <w:basedOn w:val="DefaultParagraphFont"/>
    <w:link w:val="Header"/>
    <w:uiPriority w:val="99"/>
    <w:rsid w:val="00D94B8E"/>
    <w:rPr>
      <w:rFonts w:ascii="Calibri" w:eastAsia="Calibri" w:hAnsi="Calibri" w:cs="Calibri"/>
      <w:sz w:val="22"/>
      <w:szCs w:val="22"/>
    </w:rPr>
  </w:style>
  <w:style w:type="paragraph" w:styleId="Footer">
    <w:name w:val="footer"/>
    <w:basedOn w:val="Normal"/>
    <w:link w:val="FooterChar"/>
    <w:uiPriority w:val="99"/>
    <w:unhideWhenUsed/>
    <w:rsid w:val="00D94B8E"/>
    <w:pPr>
      <w:tabs>
        <w:tab w:val="center" w:pos="4680"/>
        <w:tab w:val="right" w:pos="9360"/>
      </w:tabs>
      <w:spacing w:line="240" w:lineRule="auto"/>
    </w:pPr>
  </w:style>
  <w:style w:type="character" w:customStyle="1" w:styleId="FooterChar">
    <w:name w:val="Footer Char"/>
    <w:basedOn w:val="DefaultParagraphFont"/>
    <w:link w:val="Footer"/>
    <w:uiPriority w:val="99"/>
    <w:rsid w:val="00D94B8E"/>
    <w:rPr>
      <w:rFonts w:ascii="Calibri" w:eastAsia="Calibri" w:hAnsi="Calibri" w:cs="Calibri"/>
      <w:sz w:val="22"/>
      <w:szCs w:val="22"/>
    </w:rPr>
  </w:style>
  <w:style w:type="character" w:styleId="CommentReference">
    <w:name w:val="annotation reference"/>
    <w:basedOn w:val="DefaultParagraphFont"/>
    <w:uiPriority w:val="99"/>
    <w:semiHidden/>
    <w:unhideWhenUsed/>
    <w:rsid w:val="00086567"/>
    <w:rPr>
      <w:sz w:val="16"/>
      <w:szCs w:val="16"/>
    </w:rPr>
  </w:style>
  <w:style w:type="paragraph" w:styleId="CommentText">
    <w:name w:val="annotation text"/>
    <w:basedOn w:val="Normal"/>
    <w:link w:val="CommentTextChar"/>
    <w:uiPriority w:val="99"/>
    <w:unhideWhenUsed/>
    <w:rsid w:val="00086567"/>
    <w:pPr>
      <w:spacing w:line="240" w:lineRule="auto"/>
    </w:pPr>
    <w:rPr>
      <w:sz w:val="20"/>
      <w:szCs w:val="20"/>
    </w:rPr>
  </w:style>
  <w:style w:type="character" w:customStyle="1" w:styleId="CommentTextChar">
    <w:name w:val="Comment Text Char"/>
    <w:basedOn w:val="DefaultParagraphFont"/>
    <w:link w:val="CommentText"/>
    <w:uiPriority w:val="99"/>
    <w:rsid w:val="00086567"/>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86567"/>
    <w:rPr>
      <w:b/>
      <w:bCs/>
    </w:rPr>
  </w:style>
  <w:style w:type="character" w:customStyle="1" w:styleId="CommentSubjectChar">
    <w:name w:val="Comment Subject Char"/>
    <w:basedOn w:val="CommentTextChar"/>
    <w:link w:val="CommentSubject"/>
    <w:uiPriority w:val="99"/>
    <w:semiHidden/>
    <w:rsid w:val="00086567"/>
    <w:rPr>
      <w:rFonts w:ascii="Calibri" w:eastAsia="Calibri" w:hAnsi="Calibri" w:cs="Calibri"/>
      <w:b/>
      <w:bCs/>
    </w:rPr>
  </w:style>
  <w:style w:type="character" w:styleId="Hyperlink">
    <w:name w:val="Hyperlink"/>
    <w:basedOn w:val="DefaultParagraphFont"/>
    <w:uiPriority w:val="99"/>
    <w:unhideWhenUsed/>
    <w:rsid w:val="00977A1A"/>
    <w:rPr>
      <w:color w:val="0000FF" w:themeColor="hyperlink"/>
      <w:u w:val="single"/>
    </w:rPr>
  </w:style>
  <w:style w:type="character" w:styleId="UnresolvedMention">
    <w:name w:val="Unresolved Mention"/>
    <w:basedOn w:val="DefaultParagraphFont"/>
    <w:uiPriority w:val="99"/>
    <w:semiHidden/>
    <w:unhideWhenUsed/>
    <w:rsid w:val="00977A1A"/>
    <w:rPr>
      <w:color w:val="605E5C"/>
      <w:shd w:val="clear" w:color="auto" w:fill="E1DFDD"/>
    </w:rPr>
  </w:style>
  <w:style w:type="paragraph" w:styleId="ListParagraph">
    <w:name w:val="List Paragraph"/>
    <w:basedOn w:val="Normal"/>
    <w:uiPriority w:val="1"/>
    <w:qFormat/>
    <w:rsid w:val="00537D80"/>
    <w:pPr>
      <w:ind w:left="720"/>
      <w:contextualSpacing/>
    </w:pPr>
  </w:style>
  <w:style w:type="paragraph" w:styleId="BodyText">
    <w:name w:val="Body Text"/>
    <w:basedOn w:val="Normal"/>
    <w:link w:val="BodyTextChar"/>
    <w:uiPriority w:val="1"/>
    <w:qFormat/>
    <w:rsid w:val="00995653"/>
    <w:pPr>
      <w:widowControl w:val="0"/>
      <w:autoSpaceDE w:val="0"/>
      <w:autoSpaceDN w:val="0"/>
      <w:spacing w:before="1"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95653"/>
    <w:rPr>
      <w:sz w:val="22"/>
      <w:szCs w:val="22"/>
    </w:rPr>
  </w:style>
  <w:style w:type="character" w:styleId="PageNumber">
    <w:name w:val="page number"/>
    <w:basedOn w:val="DefaultParagraphFont"/>
    <w:uiPriority w:val="99"/>
    <w:semiHidden/>
    <w:unhideWhenUsed/>
    <w:rsid w:val="00425E6E"/>
  </w:style>
  <w:style w:type="character" w:styleId="FollowedHyperlink">
    <w:name w:val="FollowedHyperlink"/>
    <w:basedOn w:val="DefaultParagraphFont"/>
    <w:uiPriority w:val="99"/>
    <w:semiHidden/>
    <w:unhideWhenUsed/>
    <w:rsid w:val="00DE24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rihousing.com/wp-content/uploads/MTAP_Template_Substandard-Lots-and-Merger_Final_20230915.docx" TargetMode="External"/><Relationship Id="rId26" Type="http://schemas.openxmlformats.org/officeDocument/2006/relationships/hyperlink" Target="http://webserver.rilegislature.gov/BillText/BillText23/HouseText23/H6081A.pdf" TargetMode="External"/><Relationship Id="rId3" Type="http://schemas.openxmlformats.org/officeDocument/2006/relationships/customXml" Target="../customXml/item3.xml"/><Relationship Id="rId21" Type="http://schemas.openxmlformats.org/officeDocument/2006/relationships/hyperlink" Target="http://webserver.rilegislature.gov/BillText/BillText23/HouseText23/H6090A.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rihousing.com/wp-content/uploads/MTAP_Templates_Dimensional-Variance-Definition-and-Standards_Final_20230918.docx" TargetMode="External"/><Relationship Id="rId25" Type="http://schemas.openxmlformats.org/officeDocument/2006/relationships/hyperlink" Target="http://webserver.rilegislature.gov/BillText/BillText23/SenateText23/S1034A.pdf" TargetMode="External"/><Relationship Id="rId33" Type="http://schemas.openxmlformats.org/officeDocument/2006/relationships/hyperlink" Target="http://webserver.rilegislature.gov/BillText/BillText23/SenateText23/S1038A.pdf" TargetMode="External"/><Relationship Id="rId2" Type="http://schemas.openxmlformats.org/officeDocument/2006/relationships/customXml" Target="../customXml/item2.xml"/><Relationship Id="rId16" Type="http://schemas.openxmlformats.org/officeDocument/2006/relationships/hyperlink" Target="http://webserver.rilegislature.gov/BillText/BillText23/SenateText23/S1032A.pdf" TargetMode="External"/><Relationship Id="rId20" Type="http://schemas.openxmlformats.org/officeDocument/2006/relationships/hyperlink" Target="https://www.rihousing.com/wp-content/uploads/MTAP_Templates_Special-Use-Permit_Final_20230918.docx" TargetMode="External"/><Relationship Id="rId29" Type="http://schemas.openxmlformats.org/officeDocument/2006/relationships/hyperlink" Target="http://webserver.rilegislature.gov/BillText/BillText23/HouseText23/H6058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ebserver.rilegislature.gov/BillText/BillText23/HouseText23/H6061Aaa.pdf" TargetMode="External"/><Relationship Id="rId32" Type="http://schemas.openxmlformats.org/officeDocument/2006/relationships/hyperlink" Target="http://webserver.rilegislature.gov/BillText/BillText23/HouseText23/H6086A.pdf" TargetMode="External"/><Relationship Id="rId5" Type="http://schemas.openxmlformats.org/officeDocument/2006/relationships/numbering" Target="numbering.xml"/><Relationship Id="rId15" Type="http://schemas.openxmlformats.org/officeDocument/2006/relationships/hyperlink" Target="http://webserver.rilegislature.gov/BillText/BillText23/HouseText23/H6059A.pdf" TargetMode="External"/><Relationship Id="rId23" Type="http://schemas.openxmlformats.org/officeDocument/2006/relationships/hyperlink" Target="https://www.rihousing.com/wp-content/uploads/MTAP_Adaptive-Reuse_Template_Final_20230918.pdf" TargetMode="External"/><Relationship Id="rId28" Type="http://schemas.openxmlformats.org/officeDocument/2006/relationships/hyperlink" Target="https://www.rihousing.com/wp-content/uploads/MTAP_Templates_Special-Use-Permit_Final_20230918.docx" TargetMode="External"/><Relationship Id="rId10" Type="http://schemas.openxmlformats.org/officeDocument/2006/relationships/endnotes" Target="endnotes.xml"/><Relationship Id="rId19" Type="http://schemas.openxmlformats.org/officeDocument/2006/relationships/hyperlink" Target="https://www.rihousing.com/wp-content/uploads/MTAP_Templates_Dimensional-Variance-Definition-and-Standards_Final_20230918.docx" TargetMode="External"/><Relationship Id="rId31" Type="http://schemas.openxmlformats.org/officeDocument/2006/relationships/hyperlink" Target="https://www.rihousing.com/wp-content/uploads/MTAP_Templates_Inclusionary-Zoning_Final_20230918.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ebserver.rilegislature.gov/BillText/BillText23/SenateText23/S1035A.pdf" TargetMode="External"/><Relationship Id="rId27" Type="http://schemas.openxmlformats.org/officeDocument/2006/relationships/hyperlink" Target="http://webserver.rilegislature.gov/BillText/BillText23/SenateText23/S1037A.pdf" TargetMode="External"/><Relationship Id="rId30" Type="http://schemas.openxmlformats.org/officeDocument/2006/relationships/hyperlink" Target="http://webserver.rilegislature.gov/BillText/BillText23/SenateText23/S1051A.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5" ma:contentTypeDescription="Create a new document." ma:contentTypeScope="" ma:versionID="a4f1bb1ed7f0e4beb271ff74166586b3">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c6dee2e39563f5080773710c4f08763d"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4b38c5-5d87-4706-a46f-f842ec33131b">
      <Terms xmlns="http://schemas.microsoft.com/office/infopath/2007/PartnerControls"/>
    </lcf76f155ced4ddcb4097134ff3c332f>
    <TaxCatchAll xmlns="556b9c53-bd0d-4f42-a6c8-cb40549b62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A44DA-F2FF-417B-82BD-B35D13119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9c53-bd0d-4f42-a6c8-cb40549b622a"/>
    <ds:schemaRef ds:uri="594b38c5-5d87-4706-a46f-f842ec33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94844-402B-4874-8E7A-4F2C159A8BD5}">
  <ds:schemaRefs>
    <ds:schemaRef ds:uri="http://schemas.microsoft.com/office/2006/metadata/properties"/>
    <ds:schemaRef ds:uri="http://schemas.microsoft.com/office/infopath/2007/PartnerControls"/>
    <ds:schemaRef ds:uri="594b38c5-5d87-4706-a46f-f842ec33131b"/>
    <ds:schemaRef ds:uri="556b9c53-bd0d-4f42-a6c8-cb40549b622a"/>
  </ds:schemaRefs>
</ds:datastoreItem>
</file>

<file path=customXml/itemProps3.xml><?xml version="1.0" encoding="utf-8"?>
<ds:datastoreItem xmlns:ds="http://schemas.openxmlformats.org/officeDocument/2006/customXml" ds:itemID="{0E65EDBA-7DB7-4B61-97AB-50C835DD211D}">
  <ds:schemaRefs>
    <ds:schemaRef ds:uri="http://schemas.microsoft.com/sharepoint/v3/contenttype/forms"/>
  </ds:schemaRefs>
</ds:datastoreItem>
</file>

<file path=customXml/itemProps4.xml><?xml version="1.0" encoding="utf-8"?>
<ds:datastoreItem xmlns:ds="http://schemas.openxmlformats.org/officeDocument/2006/customXml" ds:itemID="{AB0562C4-7094-904D-B586-6B0FC97C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4189</Words>
  <Characters>23880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Sweet, Ashley</dc:creator>
  <cp:lastModifiedBy>HeeJin Kim</cp:lastModifiedBy>
  <cp:revision>9</cp:revision>
  <cp:lastPrinted>2023-08-15T17:07:00Z</cp:lastPrinted>
  <dcterms:created xsi:type="dcterms:W3CDTF">2023-09-19T14:02:00Z</dcterms:created>
  <dcterms:modified xsi:type="dcterms:W3CDTF">2023-09-25T19:27:00Z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0x010100C0BA6CEF993CA04FBC861BABD861E725</vt:lpwstr>
  </property>
  <property fmtid="{D5CDD505-2E9C-101B-9397-08002B2CF9AE}" pid="3" name="MediaServiceImageTags">
    <vt:lpwstr/>
  </property>
</Properties>
</file>