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8811" w14:textId="77777777" w:rsidR="0037468F" w:rsidRDefault="0037468F" w:rsidP="0037468F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bookmarkStart w:id="0" w:name="_Hlk221531460"/>
      <w:r w:rsidRPr="00715816">
        <w:rPr>
          <w:rFonts w:ascii="Arial" w:eastAsia="Swis721 Lt BT" w:hAnsi="Arial" w:cs="Arial"/>
          <w:b/>
          <w:bCs/>
        </w:rPr>
        <w:t xml:space="preserve">The language in </w:t>
      </w:r>
      <w:r w:rsidRPr="00B1668D">
        <w:rPr>
          <w:rFonts w:ascii="Arial" w:eastAsia="Swis721 Lt BT" w:hAnsi="Arial" w:cs="Arial"/>
          <w:b/>
          <w:bCs/>
          <w:color w:val="C00000"/>
        </w:rPr>
        <w:t>red</w:t>
      </w:r>
      <w:r w:rsidRPr="00715816">
        <w:rPr>
          <w:rFonts w:ascii="Arial" w:eastAsia="Swis721 Lt BT" w:hAnsi="Arial" w:cs="Arial"/>
          <w:b/>
          <w:bCs/>
          <w:color w:val="FF0000"/>
        </w:rPr>
        <w:t xml:space="preserve"> </w:t>
      </w:r>
      <w:r w:rsidRPr="00715816">
        <w:rPr>
          <w:rFonts w:ascii="Arial" w:eastAsia="Swis721 Lt BT" w:hAnsi="Arial" w:cs="Arial"/>
          <w:b/>
          <w:bCs/>
        </w:rPr>
        <w:t xml:space="preserve">is a change and must be revised in the zoning ordinance.  </w:t>
      </w:r>
      <w:r w:rsidRPr="00B1668D">
        <w:rPr>
          <w:rFonts w:ascii="Arial" w:eastAsia="Swis721 Lt BT" w:hAnsi="Arial" w:cs="Arial"/>
          <w:b/>
          <w:bCs/>
          <w:color w:val="C00000"/>
          <w:u w:val="single"/>
        </w:rPr>
        <w:t>Red underlining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 xml:space="preserve">represents text for insertion and </w:t>
      </w:r>
      <w:r w:rsidRPr="00B1668D">
        <w:rPr>
          <w:rFonts w:ascii="Arial" w:eastAsia="Swis721 Lt BT" w:hAnsi="Arial" w:cs="Arial"/>
          <w:b/>
          <w:bCs/>
          <w:strike/>
          <w:color w:val="C00000"/>
        </w:rPr>
        <w:t>red strikethrough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>represents text for deletion.</w:t>
      </w:r>
    </w:p>
    <w:p w14:paraId="3AB3A9E6" w14:textId="77777777" w:rsidR="0037468F" w:rsidRDefault="0037468F" w:rsidP="0037468F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r w:rsidRPr="00B1668D">
        <w:rPr>
          <w:rFonts w:ascii="Arial" w:eastAsia="Swis721 Lt BT" w:hAnsi="Arial" w:cs="Arial"/>
          <w:b/>
          <w:bCs/>
          <w:color w:val="0070C0"/>
        </w:rPr>
        <w:t>Blue</w:t>
      </w:r>
      <w:r>
        <w:rPr>
          <w:rFonts w:ascii="Arial" w:eastAsia="Swis721 Lt BT" w:hAnsi="Arial" w:cs="Arial"/>
          <w:b/>
          <w:bCs/>
        </w:rPr>
        <w:t xml:space="preserve"> text represents recommended language for clarification or best practices.</w:t>
      </w:r>
    </w:p>
    <w:p w14:paraId="1989BF76" w14:textId="77777777" w:rsidR="0037468F" w:rsidRPr="00715816" w:rsidRDefault="0037468F" w:rsidP="0037468F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r>
        <w:rPr>
          <w:rFonts w:ascii="Arial" w:eastAsia="Swis721 Lt BT" w:hAnsi="Arial" w:cs="Arial"/>
          <w:b/>
          <w:bCs/>
        </w:rPr>
        <w:t>[Bracketed text] represents text where a municipality has an option or where terminology might be slightly different from place to place (such as planning board or planning commission).</w:t>
      </w:r>
      <w:r w:rsidRPr="00715816">
        <w:rPr>
          <w:rFonts w:ascii="Arial" w:eastAsia="Swis721 Lt BT" w:hAnsi="Arial" w:cs="Arial"/>
          <w:b/>
          <w:bCs/>
        </w:rPr>
        <w:t xml:space="preserve"> </w:t>
      </w:r>
    </w:p>
    <w:p w14:paraId="4426C34F" w14:textId="28F40BDC" w:rsidR="0037468F" w:rsidRPr="0037468F" w:rsidRDefault="0037468F" w:rsidP="0037468F">
      <w:pPr>
        <w:spacing w:before="120" w:after="120" w:line="240" w:lineRule="auto"/>
        <w:jc w:val="both"/>
        <w:rPr>
          <w:rFonts w:ascii="Aptos" w:eastAsia="Swis721 Lt BT" w:hAnsi="Aptos" w:cs="Swis721 Lt BT"/>
        </w:rPr>
      </w:pPr>
      <w:r>
        <w:rPr>
          <w:rFonts w:ascii="Aptos" w:eastAsia="Swis721 Lt BT" w:hAnsi="Aptos" w:cs="Swis721 Lt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5FF2" wp14:editId="0CAD9C1C">
                <wp:simplePos x="0" y="0"/>
                <wp:positionH relativeFrom="column">
                  <wp:posOffset>9524</wp:posOffset>
                </wp:positionH>
                <wp:positionV relativeFrom="paragraph">
                  <wp:posOffset>93980</wp:posOffset>
                </wp:positionV>
                <wp:extent cx="5934075" cy="0"/>
                <wp:effectExtent l="0" t="0" r="0" b="0"/>
                <wp:wrapNone/>
                <wp:docPr id="5970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19F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" strokecolor="black [3040]"/>
            </w:pict>
          </mc:Fallback>
        </mc:AlternateContent>
      </w:r>
      <w:bookmarkEnd w:id="0"/>
    </w:p>
    <w:p w14:paraId="72B679CE" w14:textId="4999C7BF" w:rsidR="00BD1E7B" w:rsidRPr="0037468F" w:rsidRDefault="00CA715A" w:rsidP="0037468F">
      <w:pPr>
        <w:pStyle w:val="Style1"/>
        <w:rPr>
          <w:rFonts w:eastAsia="Calibri"/>
        </w:rPr>
      </w:pPr>
      <w:r w:rsidRPr="0037468F">
        <w:t>Major</w:t>
      </w:r>
      <w:r w:rsidR="00C463E7" w:rsidRPr="0037468F">
        <w:t xml:space="preserve"> land development and major subdivision review.</w:t>
      </w:r>
    </w:p>
    <w:p w14:paraId="17E4E124" w14:textId="44D529FA" w:rsidR="008F2804" w:rsidRPr="0037468F" w:rsidRDefault="00CA715A" w:rsidP="0037468F">
      <w:pPr>
        <w:pStyle w:val="Style1"/>
        <w:numPr>
          <w:ilvl w:val="1"/>
          <w:numId w:val="8"/>
        </w:numPr>
      </w:pPr>
      <w:r w:rsidRPr="0037468F">
        <w:t>Final plan.</w:t>
      </w:r>
    </w:p>
    <w:p w14:paraId="5488E942" w14:textId="197AEFC7" w:rsidR="00BD1E7B" w:rsidRPr="0037468F" w:rsidRDefault="00CA715A" w:rsidP="0037468F">
      <w:pPr>
        <w:pStyle w:val="Style1"/>
        <w:numPr>
          <w:ilvl w:val="2"/>
          <w:numId w:val="8"/>
        </w:numPr>
      </w:pPr>
      <w:r w:rsidRPr="0037468F">
        <w:t xml:space="preserve">Expiration of approval. The final approval of a major subdivision or land development project expires </w:t>
      </w:r>
      <w:r w:rsidRPr="0037468F">
        <w:rPr>
          <w:strike/>
          <w:color w:val="C00000"/>
        </w:rPr>
        <w:t xml:space="preserve">one year </w:t>
      </w:r>
      <w:r w:rsidR="008F2804" w:rsidRPr="0037468F">
        <w:rPr>
          <w:color w:val="C00000"/>
          <w:u w:val="single"/>
        </w:rPr>
        <w:t xml:space="preserve">two (2) years </w:t>
      </w:r>
      <w:r w:rsidRPr="0037468F">
        <w:t xml:space="preserve"> from the date of approval with the right to extend for one year upon written request by the applicant, who must appear before the [planning board] for the annual review, unless, within that period, the plat or plan has been submitted for signature and recording,  Thereafter, the [planning board] may, for good cause shown, extend the period for recording.</w:t>
      </w:r>
    </w:p>
    <w:sectPr w:rsidR="00BD1E7B" w:rsidRPr="00374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C115" w14:textId="77777777" w:rsidR="00B059AC" w:rsidRDefault="00B059AC">
      <w:pPr>
        <w:spacing w:line="240" w:lineRule="auto"/>
      </w:pPr>
      <w:r>
        <w:separator/>
      </w:r>
    </w:p>
  </w:endnote>
  <w:endnote w:type="continuationSeparator" w:id="0">
    <w:p w14:paraId="631AD413" w14:textId="77777777" w:rsidR="00B059AC" w:rsidRDefault="00B05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7ED1" w14:textId="77777777" w:rsidR="00622384" w:rsidRDefault="00622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881335"/>
      <w:placeholder>
        <w:docPart w:val="DefaultPlaceholder_22675703"/>
      </w:placeholder>
    </w:sdtPr>
    <w:sdtContent>
      <w:p w14:paraId="3566B192" w14:textId="77777777" w:rsidR="00BD1E7B" w:rsidRDefault="00CA715A">
        <w:pPr>
          <w:spacing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FB6FC0A" w14:textId="77777777" w:rsidR="00BD1E7B" w:rsidRDefault="00BD1E7B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7DC1" w14:textId="77777777" w:rsidR="00622384" w:rsidRDefault="00622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13C0" w14:textId="77777777" w:rsidR="00B059AC" w:rsidRDefault="00B059AC">
      <w:pPr>
        <w:spacing w:line="240" w:lineRule="auto"/>
      </w:pPr>
      <w:r>
        <w:separator/>
      </w:r>
    </w:p>
  </w:footnote>
  <w:footnote w:type="continuationSeparator" w:id="0">
    <w:p w14:paraId="02D42CF2" w14:textId="77777777" w:rsidR="00B059AC" w:rsidRDefault="00B059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0B48" w14:textId="77777777" w:rsidR="00622384" w:rsidRDefault="0062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D745" w14:textId="4218BDC4" w:rsidR="00BD1E7B" w:rsidRPr="00622384" w:rsidRDefault="00622384">
    <w:pPr>
      <w:tabs>
        <w:tab w:val="center" w:pos="4680"/>
        <w:tab w:val="right" w:pos="9360"/>
      </w:tabs>
      <w:spacing w:line="240" w:lineRule="auto"/>
      <w:rPr>
        <w:rFonts w:ascii="Calibri" w:hAnsi="Calibri"/>
        <w:b/>
        <w:bCs/>
        <w:sz w:val="20"/>
        <w:szCs w:val="20"/>
      </w:rPr>
    </w:pPr>
    <w:r w:rsidRPr="00622384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2EBB2D46" wp14:editId="54F124AC">
          <wp:simplePos x="0" y="0"/>
          <wp:positionH relativeFrom="column">
            <wp:posOffset>0</wp:posOffset>
          </wp:positionH>
          <wp:positionV relativeFrom="paragraph">
            <wp:posOffset>-112436</wp:posOffset>
          </wp:positionV>
          <wp:extent cx="1892080" cy="869950"/>
          <wp:effectExtent l="0" t="0" r="635" b="0"/>
          <wp:wrapSquare wrapText="bothSides"/>
          <wp:docPr id="2033964330" name="Picture 20339643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15A" w:rsidRPr="00622384">
      <w:rPr>
        <w:rFonts w:ascii="Calibri" w:eastAsia="Swis721 Lt BT" w:hAnsi="Calibri"/>
        <w:b/>
        <w:bCs/>
        <w:sz w:val="20"/>
        <w:szCs w:val="20"/>
      </w:rPr>
      <w:t xml:space="preserve">Subdivision </w:t>
    </w:r>
    <w:r w:rsidR="00C463E7" w:rsidRPr="00622384">
      <w:rPr>
        <w:rFonts w:ascii="Calibri" w:eastAsia="Swis721 Lt BT" w:hAnsi="Calibri"/>
        <w:b/>
        <w:bCs/>
        <w:sz w:val="20"/>
        <w:szCs w:val="20"/>
      </w:rPr>
      <w:t xml:space="preserve">Regulations </w:t>
    </w:r>
    <w:r w:rsidR="00C463E7" w:rsidRPr="00622384">
      <w:rPr>
        <w:rFonts w:ascii="Calibri" w:hAnsi="Calibri"/>
        <w:b/>
        <w:bCs/>
        <w:sz w:val="20"/>
        <w:szCs w:val="20"/>
      </w:rPr>
      <w:tab/>
    </w:r>
    <w:r w:rsidR="0037468F" w:rsidRPr="00622384">
      <w:rPr>
        <w:rFonts w:ascii="Calibri" w:eastAsia="Swis721 Lt BT" w:hAnsi="Calibri"/>
        <w:b/>
        <w:bCs/>
        <w:sz w:val="20"/>
        <w:szCs w:val="20"/>
      </w:rPr>
      <w:t>02</w:t>
    </w:r>
    <w:r w:rsidR="008F2804" w:rsidRPr="00622384">
      <w:rPr>
        <w:rFonts w:ascii="Calibri" w:eastAsia="Swis721 Lt BT" w:hAnsi="Calibri"/>
        <w:b/>
        <w:bCs/>
        <w:sz w:val="20"/>
        <w:szCs w:val="20"/>
      </w:rPr>
      <w:t>/</w:t>
    </w:r>
    <w:r w:rsidR="0037468F" w:rsidRPr="00622384">
      <w:rPr>
        <w:rFonts w:ascii="Calibri" w:eastAsia="Swis721 Lt BT" w:hAnsi="Calibri"/>
        <w:b/>
        <w:bCs/>
        <w:sz w:val="20"/>
        <w:szCs w:val="20"/>
      </w:rPr>
      <w:t>09</w:t>
    </w:r>
    <w:r w:rsidR="008F2804" w:rsidRPr="00622384">
      <w:rPr>
        <w:rFonts w:ascii="Calibri" w:eastAsia="Swis721 Lt BT" w:hAnsi="Calibri"/>
        <w:b/>
        <w:bCs/>
        <w:sz w:val="20"/>
        <w:szCs w:val="20"/>
      </w:rPr>
      <w:t>/26</w:t>
    </w:r>
  </w:p>
  <w:p w14:paraId="52F82877" w14:textId="5E4B058F" w:rsidR="00BD1E7B" w:rsidRPr="00622384" w:rsidRDefault="00CA715A">
    <w:pPr>
      <w:spacing w:line="240" w:lineRule="auto"/>
      <w:rPr>
        <w:rFonts w:ascii="Calibri" w:hAnsi="Calibri"/>
        <w:b/>
        <w:bCs/>
        <w:sz w:val="20"/>
        <w:szCs w:val="20"/>
      </w:rPr>
    </w:pPr>
    <w:r w:rsidRPr="00622384">
      <w:rPr>
        <w:rFonts w:ascii="Calibri" w:eastAsia="Swis721 Lt BT" w:hAnsi="Calibri"/>
        <w:b/>
        <w:bCs/>
        <w:sz w:val="20"/>
        <w:szCs w:val="20"/>
      </w:rPr>
      <w:t>H</w:t>
    </w:r>
    <w:r w:rsidR="00E35AB1" w:rsidRPr="00622384">
      <w:rPr>
        <w:rFonts w:ascii="Calibri" w:eastAsia="Swis721 Lt BT" w:hAnsi="Calibri"/>
        <w:b/>
        <w:bCs/>
        <w:sz w:val="20"/>
        <w:szCs w:val="20"/>
      </w:rPr>
      <w:t xml:space="preserve"> </w:t>
    </w:r>
    <w:r w:rsidR="00B54DBA" w:rsidRPr="00622384">
      <w:rPr>
        <w:rFonts w:ascii="Calibri" w:eastAsia="Swis721 Lt BT" w:hAnsi="Calibri"/>
        <w:b/>
        <w:bCs/>
        <w:sz w:val="20"/>
        <w:szCs w:val="20"/>
      </w:rPr>
      <w:t>5794</w:t>
    </w:r>
    <w:r w:rsidRPr="00622384">
      <w:rPr>
        <w:rFonts w:ascii="Calibri" w:eastAsia="Swis721 Lt BT" w:hAnsi="Calibri"/>
        <w:b/>
        <w:bCs/>
        <w:sz w:val="20"/>
        <w:szCs w:val="20"/>
      </w:rPr>
      <w:t>B</w:t>
    </w:r>
    <w:r w:rsidR="00B54DBA" w:rsidRPr="00622384">
      <w:rPr>
        <w:rFonts w:ascii="Calibri" w:eastAsia="Swis721 Lt BT" w:hAnsi="Calibri"/>
        <w:b/>
        <w:bCs/>
        <w:sz w:val="20"/>
        <w:szCs w:val="20"/>
      </w:rPr>
      <w:t>, S 1086Aaa</w:t>
    </w:r>
  </w:p>
  <w:p w14:paraId="15353221" w14:textId="3E354C91" w:rsidR="00BD1E7B" w:rsidRPr="00622384" w:rsidRDefault="00CA715A">
    <w:pPr>
      <w:tabs>
        <w:tab w:val="center" w:pos="4680"/>
        <w:tab w:val="right" w:pos="9360"/>
      </w:tabs>
      <w:spacing w:line="240" w:lineRule="auto"/>
      <w:rPr>
        <w:rFonts w:ascii="Calibri" w:hAnsi="Calibri"/>
        <w:b/>
        <w:bCs/>
        <w:sz w:val="20"/>
        <w:szCs w:val="20"/>
      </w:rPr>
    </w:pPr>
    <w:r w:rsidRPr="00622384">
      <w:rPr>
        <w:rFonts w:ascii="Calibri" w:eastAsia="Swis721 Lt BT" w:hAnsi="Calibri"/>
        <w:b/>
        <w:bCs/>
        <w:sz w:val="20"/>
        <w:szCs w:val="20"/>
      </w:rPr>
      <w:t xml:space="preserve">Expiration of MLD Final Plan Approval </w:t>
    </w:r>
    <w:r w:rsidR="00C463E7" w:rsidRPr="00622384">
      <w:rPr>
        <w:rFonts w:ascii="Calibri" w:hAnsi="Calibri"/>
        <w:b/>
        <w:bCs/>
        <w:sz w:val="20"/>
        <w:szCs w:val="20"/>
      </w:rPr>
      <w:tab/>
    </w:r>
    <w:r w:rsidR="00C463E7" w:rsidRPr="00622384">
      <w:rPr>
        <w:rFonts w:ascii="Calibri" w:hAnsi="Calibri"/>
        <w:b/>
        <w:bCs/>
        <w:sz w:val="20"/>
        <w:szCs w:val="20"/>
      </w:rPr>
      <w:tab/>
    </w:r>
  </w:p>
  <w:p w14:paraId="34D0C7BF" w14:textId="77777777" w:rsidR="00BD1E7B" w:rsidRPr="00B54DBA" w:rsidRDefault="00BD1E7B">
    <w:pPr>
      <w:spacing w:line="240" w:lineRule="auto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F7ED" w14:textId="77777777" w:rsidR="00622384" w:rsidRDefault="0062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00000002"/>
    <w:lvl w:ilvl="0" w:tplc="086A2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A238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0861AE">
      <w:start w:val="1"/>
      <w:numFmt w:val="bullet"/>
      <w:lvlText w:val=""/>
      <w:lvlJc w:val="left"/>
      <w:pPr>
        <w:ind w:left="2160" w:hanging="360"/>
      </w:pPr>
      <w:rPr>
        <w:rFonts w:ascii="Symbol" w:hAnsi="Symbol"/>
        <w:b w:val="0"/>
        <w:bCs w:val="0"/>
      </w:rPr>
    </w:lvl>
    <w:lvl w:ilvl="3" w:tplc="D0E0C9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8615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0A33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CCED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0C2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AACF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0A22302"/>
    <w:multiLevelType w:val="multilevel"/>
    <w:tmpl w:val="20A00DE0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rFonts w:eastAsia="Swis721 Lt BT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8123E2"/>
    <w:multiLevelType w:val="hybridMultilevel"/>
    <w:tmpl w:val="730E58BE"/>
    <w:lvl w:ilvl="0" w:tplc="893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3716E"/>
    <w:multiLevelType w:val="hybridMultilevel"/>
    <w:tmpl w:val="980A2E0C"/>
    <w:lvl w:ilvl="0" w:tplc="CD5A7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7CD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CF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00F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22B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441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10B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785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D200FC3"/>
    <w:multiLevelType w:val="hybridMultilevel"/>
    <w:tmpl w:val="C4C2BF9A"/>
    <w:lvl w:ilvl="0" w:tplc="18885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E6F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608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BCD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924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64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BA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C8B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56F52C8"/>
    <w:multiLevelType w:val="hybridMultilevel"/>
    <w:tmpl w:val="2036322E"/>
    <w:lvl w:ilvl="0" w:tplc="8D22EA24">
      <w:start w:val="1"/>
      <w:numFmt w:val="upperLetter"/>
      <w:lvlText w:val="%1."/>
      <w:lvlJc w:val="left"/>
      <w:pPr>
        <w:ind w:left="720" w:hanging="360"/>
      </w:pPr>
      <w:rPr>
        <w:rFonts w:eastAsia="Swis721 Lt B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45D4"/>
    <w:multiLevelType w:val="hybridMultilevel"/>
    <w:tmpl w:val="F7D2D2D6"/>
    <w:lvl w:ilvl="0" w:tplc="34CCF9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418897">
    <w:abstractNumId w:val="0"/>
  </w:num>
  <w:num w:numId="2" w16cid:durableId="1824271332">
    <w:abstractNumId w:val="1"/>
  </w:num>
  <w:num w:numId="3" w16cid:durableId="164592152">
    <w:abstractNumId w:val="6"/>
  </w:num>
  <w:num w:numId="4" w16cid:durableId="1626421800">
    <w:abstractNumId w:val="3"/>
  </w:num>
  <w:num w:numId="5" w16cid:durableId="2114595052">
    <w:abstractNumId w:val="7"/>
  </w:num>
  <w:num w:numId="6" w16cid:durableId="1028291608">
    <w:abstractNumId w:val="5"/>
  </w:num>
  <w:num w:numId="7" w16cid:durableId="563181015">
    <w:abstractNumId w:val="4"/>
  </w:num>
  <w:num w:numId="8" w16cid:durableId="136717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M7KwNDQyNja0MLVU0lEKTi0uzszPAykwrAUAuwb6KCwAAAA="/>
  </w:docVars>
  <w:rsids>
    <w:rsidRoot w:val="00BD1E7B"/>
    <w:rsid w:val="00022F1E"/>
    <w:rsid w:val="00133E82"/>
    <w:rsid w:val="0022308E"/>
    <w:rsid w:val="00262E13"/>
    <w:rsid w:val="002B0869"/>
    <w:rsid w:val="0037468F"/>
    <w:rsid w:val="0038109B"/>
    <w:rsid w:val="003A0435"/>
    <w:rsid w:val="0052187E"/>
    <w:rsid w:val="00533D04"/>
    <w:rsid w:val="00571FF9"/>
    <w:rsid w:val="005A484B"/>
    <w:rsid w:val="00622384"/>
    <w:rsid w:val="006264D3"/>
    <w:rsid w:val="00677699"/>
    <w:rsid w:val="00694012"/>
    <w:rsid w:val="00710F7A"/>
    <w:rsid w:val="00731DB6"/>
    <w:rsid w:val="007A3471"/>
    <w:rsid w:val="0086100F"/>
    <w:rsid w:val="008F2804"/>
    <w:rsid w:val="009036CF"/>
    <w:rsid w:val="00994049"/>
    <w:rsid w:val="00A1798F"/>
    <w:rsid w:val="00A87A38"/>
    <w:rsid w:val="00AC3D94"/>
    <w:rsid w:val="00B059AC"/>
    <w:rsid w:val="00B54DBA"/>
    <w:rsid w:val="00BD1E7B"/>
    <w:rsid w:val="00BE4710"/>
    <w:rsid w:val="00C34107"/>
    <w:rsid w:val="00C435C8"/>
    <w:rsid w:val="00C463E7"/>
    <w:rsid w:val="00CA715A"/>
    <w:rsid w:val="00CC00DC"/>
    <w:rsid w:val="00CC4A35"/>
    <w:rsid w:val="00D23CDB"/>
    <w:rsid w:val="00D24A1C"/>
    <w:rsid w:val="00D9509E"/>
    <w:rsid w:val="00E35AB1"/>
    <w:rsid w:val="00E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2A28"/>
  <w15:docId w15:val="{4A510723-0A60-454C-BDED-106A2C64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8F"/>
    <w:pPr>
      <w:spacing w:line="259" w:lineRule="auto"/>
    </w:pPr>
    <w:rPr>
      <w:rFonts w:asciiTheme="minorHAnsi" w:eastAsia="Calibri" w:hAnsiTheme="minorHAns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8F"/>
    <w:pPr>
      <w:keepNext/>
      <w:keepLines/>
      <w:spacing w:before="240"/>
      <w:outlineLvl w:val="0"/>
    </w:pPr>
    <w:rPr>
      <w:rFonts w:asciiTheme="majorHAnsi" w:eastAsia="Times New Roman" w:hAnsiTheme="majorHAnsi" w:cs="Times New Roman"/>
      <w:bCs/>
      <w:color w:val="000000" w:themeColor="text1"/>
      <w:kern w:val="36"/>
      <w:sz w:val="20"/>
      <w:szCs w:val="48"/>
    </w:rPr>
  </w:style>
  <w:style w:type="paragraph" w:styleId="Heading2">
    <w:name w:val="heading 2"/>
    <w:basedOn w:val="Normal"/>
    <w:next w:val="Normal"/>
    <w:link w:val="Heading2Char"/>
    <w:uiPriority w:val="9"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8F"/>
    <w:rPr>
      <w:rFonts w:asciiTheme="majorHAnsi" w:hAnsiTheme="majorHAnsi"/>
      <w:bCs/>
      <w:color w:val="000000" w:themeColor="text1"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7468F"/>
    <w:pPr>
      <w:spacing w:line="240" w:lineRule="auto"/>
    </w:pPr>
    <w:rPr>
      <w:rFonts w:asciiTheme="majorHAnsi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68F"/>
    <w:rPr>
      <w:rFonts w:asciiTheme="majorHAnsi" w:eastAsia="Calibri" w:hAnsiTheme="majorHAnsi" w:cs="Calibri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rsid w:val="00C34107"/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71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FF9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F9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230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8E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30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8E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CA715A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37468F"/>
    <w:pPr>
      <w:numPr>
        <w:numId w:val="8"/>
      </w:numPr>
      <w:spacing w:before="240" w:after="240" w:line="240" w:lineRule="auto"/>
      <w:jc w:val="both"/>
    </w:pPr>
    <w:rPr>
      <w:rFonts w:eastAsia="Swis721 Lt BT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468F"/>
    <w:rPr>
      <w:rFonts w:ascii="Calibri" w:eastAsia="Calibri" w:hAnsi="Calibri" w:cs="Calibri"/>
      <w:sz w:val="22"/>
      <w:szCs w:val="22"/>
    </w:rPr>
  </w:style>
  <w:style w:type="character" w:customStyle="1" w:styleId="Style1Char">
    <w:name w:val="Style1 Char"/>
    <w:basedOn w:val="ListParagraphChar"/>
    <w:link w:val="Style1"/>
    <w:rsid w:val="0037468F"/>
    <w:rPr>
      <w:rFonts w:asciiTheme="minorHAnsi" w:eastAsia="Swis721 Lt BT" w:hAnsi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A028C-B042-4A2D-BD45-BBCF08322466}"/>
      </w:docPartPr>
      <w:docPartBody>
        <w:p w:rsidR="00D23CDB" w:rsidRDefault="007D31B4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DB"/>
    <w:rsid w:val="0024699B"/>
    <w:rsid w:val="00262E13"/>
    <w:rsid w:val="002B0869"/>
    <w:rsid w:val="00396B54"/>
    <w:rsid w:val="0065580A"/>
    <w:rsid w:val="00694012"/>
    <w:rsid w:val="00710F7A"/>
    <w:rsid w:val="00731DB6"/>
    <w:rsid w:val="007D31B4"/>
    <w:rsid w:val="009036CF"/>
    <w:rsid w:val="00A1798F"/>
    <w:rsid w:val="00BE4710"/>
    <w:rsid w:val="00D23CDB"/>
    <w:rsid w:val="00E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7">
      <a:majorFont>
        <a:latin typeface="Calibri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7" ma:contentTypeDescription="Create a new document." ma:contentTypeScope="" ma:versionID="6d765b12d3e5486027badca170eb3314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2479b6b1e9226e87c3343389e447a6ca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b9c53-bd0d-4f42-a6c8-cb40549b622a" xsi:nil="true"/>
    <lcf76f155ced4ddcb4097134ff3c332f xmlns="594b38c5-5d87-4706-a46f-f842ec331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3E38B-3936-4D08-8E50-95ECA4FF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6BC69-3D63-4B82-A170-7695F4E1F971}"/>
</file>

<file path=customXml/itemProps3.xml><?xml version="1.0" encoding="utf-8"?>
<ds:datastoreItem xmlns:ds="http://schemas.openxmlformats.org/officeDocument/2006/customXml" ds:itemID="{FCED399D-45DB-49BF-9678-53A049FEA7E5}"/>
</file>

<file path=customXml/itemProps4.xml><?xml version="1.0" encoding="utf-8"?>
<ds:datastoreItem xmlns:ds="http://schemas.openxmlformats.org/officeDocument/2006/customXml" ds:itemID="{69501672-A8C1-4148-AF0A-BA43AB160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838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Sweet, Ashley</dc:creator>
  <cp:lastModifiedBy>HeeJin Kim</cp:lastModifiedBy>
  <cp:revision>4</cp:revision>
  <dcterms:created xsi:type="dcterms:W3CDTF">2026-02-09T19:26:00Z</dcterms:created>
  <dcterms:modified xsi:type="dcterms:W3CDTF">2026-03-04T16:37:00Z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</Properties>
</file>