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C472" w14:textId="77777777" w:rsidR="006610CD" w:rsidRDefault="006610CD" w:rsidP="006610CD">
      <w:pPr>
        <w:spacing w:before="120" w:after="120"/>
        <w:jc w:val="both"/>
        <w:rPr>
          <w:rFonts w:ascii="Arial" w:eastAsia="Swis721 Lt BT" w:hAnsi="Arial" w:cs="Arial"/>
          <w:b/>
          <w:bCs/>
        </w:rPr>
      </w:pPr>
      <w:bookmarkStart w:id="0" w:name="_Hlk221531460"/>
      <w:r w:rsidRPr="00715816">
        <w:rPr>
          <w:rFonts w:ascii="Arial" w:eastAsia="Swis721 Lt BT" w:hAnsi="Arial" w:cs="Arial"/>
          <w:b/>
          <w:bCs/>
        </w:rPr>
        <w:t xml:space="preserve">The language in </w:t>
      </w:r>
      <w:r w:rsidRPr="00B1668D">
        <w:rPr>
          <w:rFonts w:ascii="Arial" w:eastAsia="Swis721 Lt BT" w:hAnsi="Arial" w:cs="Arial"/>
          <w:b/>
          <w:bCs/>
          <w:color w:val="C00000"/>
        </w:rPr>
        <w:t>red</w:t>
      </w:r>
      <w:r w:rsidRPr="00715816">
        <w:rPr>
          <w:rFonts w:ascii="Arial" w:eastAsia="Swis721 Lt BT" w:hAnsi="Arial" w:cs="Arial"/>
          <w:b/>
          <w:bCs/>
          <w:color w:val="FF0000"/>
        </w:rPr>
        <w:t xml:space="preserve"> </w:t>
      </w:r>
      <w:r w:rsidRPr="00715816">
        <w:rPr>
          <w:rFonts w:ascii="Arial" w:eastAsia="Swis721 Lt BT" w:hAnsi="Arial" w:cs="Arial"/>
          <w:b/>
          <w:bCs/>
        </w:rPr>
        <w:t xml:space="preserve">is a change and must be revised in the zoning ordinance.  </w:t>
      </w:r>
      <w:r w:rsidRPr="00B1668D">
        <w:rPr>
          <w:rFonts w:ascii="Arial" w:eastAsia="Swis721 Lt BT" w:hAnsi="Arial" w:cs="Arial"/>
          <w:b/>
          <w:bCs/>
          <w:color w:val="C00000"/>
          <w:u w:val="single"/>
        </w:rPr>
        <w:t>Red underlining</w:t>
      </w:r>
      <w:r w:rsidRPr="00B1668D">
        <w:rPr>
          <w:rFonts w:ascii="Arial" w:eastAsia="Swis721 Lt BT" w:hAnsi="Arial" w:cs="Arial"/>
          <w:b/>
          <w:bCs/>
          <w:color w:val="C00000"/>
        </w:rPr>
        <w:t xml:space="preserve"> </w:t>
      </w:r>
      <w:r>
        <w:rPr>
          <w:rFonts w:ascii="Arial" w:eastAsia="Swis721 Lt BT" w:hAnsi="Arial" w:cs="Arial"/>
          <w:b/>
          <w:bCs/>
        </w:rPr>
        <w:t xml:space="preserve">represents text for insertion and </w:t>
      </w:r>
      <w:r w:rsidRPr="00B1668D">
        <w:rPr>
          <w:rFonts w:ascii="Arial" w:eastAsia="Swis721 Lt BT" w:hAnsi="Arial" w:cs="Arial"/>
          <w:b/>
          <w:bCs/>
          <w:strike/>
          <w:color w:val="C00000"/>
        </w:rPr>
        <w:t>red strikethrough</w:t>
      </w:r>
      <w:r w:rsidRPr="00B1668D">
        <w:rPr>
          <w:rFonts w:ascii="Arial" w:eastAsia="Swis721 Lt BT" w:hAnsi="Arial" w:cs="Arial"/>
          <w:b/>
          <w:bCs/>
          <w:color w:val="C00000"/>
        </w:rPr>
        <w:t xml:space="preserve"> </w:t>
      </w:r>
      <w:r>
        <w:rPr>
          <w:rFonts w:ascii="Arial" w:eastAsia="Swis721 Lt BT" w:hAnsi="Arial" w:cs="Arial"/>
          <w:b/>
          <w:bCs/>
        </w:rPr>
        <w:t>represents text for deletion.</w:t>
      </w:r>
    </w:p>
    <w:p w14:paraId="677B0FB2" w14:textId="77777777" w:rsidR="006610CD" w:rsidRDefault="006610CD" w:rsidP="006610CD">
      <w:pPr>
        <w:spacing w:before="120" w:after="120"/>
        <w:jc w:val="both"/>
        <w:rPr>
          <w:rFonts w:ascii="Arial" w:eastAsia="Swis721 Lt BT" w:hAnsi="Arial" w:cs="Arial"/>
          <w:b/>
          <w:bCs/>
        </w:rPr>
      </w:pPr>
      <w:r w:rsidRPr="00B1668D">
        <w:rPr>
          <w:rFonts w:ascii="Arial" w:eastAsia="Swis721 Lt BT" w:hAnsi="Arial" w:cs="Arial"/>
          <w:b/>
          <w:bCs/>
          <w:color w:val="0070C0"/>
        </w:rPr>
        <w:t>Blue</w:t>
      </w:r>
      <w:r>
        <w:rPr>
          <w:rFonts w:ascii="Arial" w:eastAsia="Swis721 Lt BT" w:hAnsi="Arial" w:cs="Arial"/>
          <w:b/>
          <w:bCs/>
        </w:rPr>
        <w:t xml:space="preserve"> text represents recommended language for clarification or best practices.</w:t>
      </w:r>
    </w:p>
    <w:p w14:paraId="77160809" w14:textId="77777777" w:rsidR="006610CD" w:rsidRPr="00715816" w:rsidRDefault="006610CD" w:rsidP="006610CD">
      <w:pPr>
        <w:spacing w:before="120" w:after="120"/>
        <w:jc w:val="both"/>
        <w:rPr>
          <w:rFonts w:ascii="Arial" w:eastAsia="Swis721 Lt BT" w:hAnsi="Arial" w:cs="Arial"/>
          <w:b/>
          <w:bCs/>
        </w:rPr>
      </w:pPr>
      <w:r>
        <w:rPr>
          <w:rFonts w:ascii="Arial" w:eastAsia="Swis721 Lt BT" w:hAnsi="Arial" w:cs="Arial"/>
          <w:b/>
          <w:bCs/>
        </w:rPr>
        <w:t>[Bracketed text] represents text where a municipality has an option or where terminology might be slightly different from place to place (such as planning board or planning commission).</w:t>
      </w:r>
      <w:r w:rsidRPr="00715816">
        <w:rPr>
          <w:rFonts w:ascii="Arial" w:eastAsia="Swis721 Lt BT" w:hAnsi="Arial" w:cs="Arial"/>
          <w:b/>
          <w:bCs/>
        </w:rPr>
        <w:t xml:space="preserve"> </w:t>
      </w:r>
    </w:p>
    <w:p w14:paraId="1F594773" w14:textId="0BF1C7B2" w:rsidR="006610CD" w:rsidRPr="006610CD" w:rsidRDefault="006610CD" w:rsidP="006610CD">
      <w:pPr>
        <w:spacing w:before="120" w:after="120"/>
        <w:jc w:val="both"/>
        <w:rPr>
          <w:rFonts w:ascii="Aptos" w:eastAsia="Swis721 Lt BT" w:hAnsi="Aptos" w:cs="Swis721 Lt BT"/>
        </w:rPr>
      </w:pPr>
      <w:r>
        <w:rPr>
          <w:rFonts w:ascii="Aptos" w:eastAsia="Swis721 Lt BT" w:hAnsi="Aptos" w:cs="Swis721 Lt B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4EEF2" wp14:editId="05AFAA76">
                <wp:simplePos x="0" y="0"/>
                <wp:positionH relativeFrom="column">
                  <wp:posOffset>9524</wp:posOffset>
                </wp:positionH>
                <wp:positionV relativeFrom="paragraph">
                  <wp:posOffset>93980</wp:posOffset>
                </wp:positionV>
                <wp:extent cx="5934075" cy="0"/>
                <wp:effectExtent l="0" t="0" r="0" b="0"/>
                <wp:wrapNone/>
                <wp:docPr id="5970484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0B41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4pt" to="46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SJmgEAAIgDAAAOAAAAZHJzL2Uyb0RvYy54bWysU9uO0zAQfUfiHyy/06QLyyVqug+7ghcE&#10;KxY+wOuMGwvbY41Nk/49Y7dNESCEEC+OL+ecmTMz2dzM3ok9ULIYerletVJA0DjYsOvll89vn72W&#10;ImUVBuUwQC8PkOTN9umTzRQ7uMIR3QAkWCSkboq9HHOOXdMkPYJXaYURAj8aJK8yH2nXDKQmVveu&#10;uWrbl82ENERCDSnx7d3xUW6rvjGg80djEmThesm55bpSXR/L2mw3qtuRiqPVpzTUP2ThlQ0cdJG6&#10;U1mJb2R/kfJWEyY0eaXRN2iM1VA9sJt1+5Obh1FFqF64OCkuZUr/T1Z/2N+Ge+IyTDF1Kd5TcTEb&#10;8uXL+Ym5FuuwFAvmLDRfXr95/qJ9dS2FPr81F2KklN8BelE2vXQ2FB+qU/v3KXMwhp4hfLiErrt8&#10;cFDALnwCI+zAwdaVXacCbh2JveJ+Dl/XpX+sVZGFYqxzC6n9M+mELTSok/K3xAVdI2LIC9HbgPS7&#10;qHk+p2qO+LPro9di+xGHQ21ELQe3uzo7jWaZpx/PlX75gbbfAQAA//8DAFBLAwQUAAYACAAAACEA&#10;/rkjJNoAAAAHAQAADwAAAGRycy9kb3ducmV2LnhtbEyPQU/DMAyF70j8h8hI3FjKgApK02mahBAX&#10;xDq4Z42XFhKnatKu/HuMOIyT9fyenj+Xq9k7MeEQu0AKrhcZCKQmmI6sgvfd09U9iJg0Ge0CoYJv&#10;jLCqzs9KXZhwpC1OdbKCSygWWkGbUl9IGZsWvY6L0COxdwiD14nlYKUZ9JHLvZPLLMul1x3xhVb3&#10;uGmx+apHr8C9DNOH3dh1HJ+3ef35dli+7ialLi/m9SOIhHM6heEXn9GhYqZ9GMlE4VjfcZDHLT/A&#10;9sNNzq/t/xayKuV//uoHAAD//wMAUEsBAi0AFAAGAAgAAAAhALaDOJL+AAAA4QEAABMAAAAAAAAA&#10;AAAAAAAAAAAAAFtDb250ZW50X1R5cGVzXS54bWxQSwECLQAUAAYACAAAACEAOP0h/9YAAACUAQAA&#10;CwAAAAAAAAAAAAAAAAAvAQAAX3JlbHMvLnJlbHNQSwECLQAUAAYACAAAACEAwMMUiZoBAACIAwAA&#10;DgAAAAAAAAAAAAAAAAAuAgAAZHJzL2Uyb0RvYy54bWxQSwECLQAUAAYACAAAACEA/rkjJN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bookmarkEnd w:id="0"/>
    </w:p>
    <w:p w14:paraId="15D0BF7B" w14:textId="77777777" w:rsidR="007B16BA" w:rsidRPr="00436B18" w:rsidRDefault="00FE429D" w:rsidP="00436B18">
      <w:pPr>
        <w:rPr>
          <w:rFonts w:ascii="Arial" w:eastAsia="Swis721 Lt BT" w:hAnsi="Arial" w:cs="Arial"/>
          <w:b/>
          <w:bCs/>
        </w:rPr>
      </w:pPr>
      <w:r w:rsidRPr="00436B18">
        <w:rPr>
          <w:rFonts w:ascii="Arial" w:eastAsia="Swis721 Lt BT" w:hAnsi="Arial" w:cs="Arial"/>
          <w:b/>
          <w:bCs/>
        </w:rPr>
        <w:t>UNDER DEFINITION SECTION, ADD:</w:t>
      </w:r>
    </w:p>
    <w:p w14:paraId="0C9E0075" w14:textId="2E1DE33D" w:rsidR="007B16BA" w:rsidRPr="007B16BA" w:rsidRDefault="00FE429D" w:rsidP="00436B18">
      <w:pPr>
        <w:rPr>
          <w:rFonts w:eastAsia="Swis721 Lt BT"/>
          <w:b/>
          <w:bCs/>
          <w:color w:val="2F5496"/>
        </w:rPr>
      </w:pPr>
      <w:r w:rsidRPr="007B16BA">
        <w:rPr>
          <w:i/>
          <w:iCs/>
        </w:rPr>
        <w:t>Attached single-family dwelling.</w:t>
      </w:r>
      <w:r w:rsidRPr="007B16BA">
        <w:t xml:space="preserve"> </w:t>
      </w:r>
      <w:r>
        <w:t>A</w:t>
      </w:r>
      <w:r w:rsidRPr="007B16BA">
        <w:t xml:space="preserve"> dwelling unit constructed side by side or horizontally and separated by a party wall and lot line.</w:t>
      </w:r>
    </w:p>
    <w:p w14:paraId="259EAB86" w14:textId="361B6A16" w:rsidR="007B16BA" w:rsidRPr="007B16BA" w:rsidRDefault="00FE429D" w:rsidP="00436B18">
      <w:pPr>
        <w:rPr>
          <w:rFonts w:eastAsia="Swis721 Lt BT"/>
          <w:b/>
          <w:bCs/>
          <w:color w:val="2F5496"/>
        </w:rPr>
      </w:pPr>
      <w:r w:rsidRPr="007B16BA">
        <w:rPr>
          <w:rFonts w:eastAsia="Swis721 Lt BT"/>
          <w:i/>
          <w:iCs/>
        </w:rPr>
        <w:t>Party wall.</w:t>
      </w:r>
      <w:r w:rsidRPr="007B16BA">
        <w:rPr>
          <w:rFonts w:eastAsia="Swis721 Lt BT"/>
          <w:b/>
          <w:bCs/>
        </w:rPr>
        <w:t xml:space="preserve"> </w:t>
      </w:r>
      <w:r w:rsidRPr="007B16BA">
        <w:t xml:space="preserve">A wall </w:t>
      </w:r>
      <w:proofErr w:type="gramStart"/>
      <w:r w:rsidRPr="007B16BA">
        <w:t>shared in common</w:t>
      </w:r>
      <w:proofErr w:type="gramEnd"/>
      <w:r w:rsidRPr="007B16BA">
        <w:t xml:space="preserve"> by two (2) adjoining principal buildings or dwelling units, located on or along a lot line, that separates the buildings or units and is jointly used by both. A party wall shall not include garages, breezeways, decks, porches, or other accessory or unenclosed structures.</w:t>
      </w:r>
    </w:p>
    <w:p w14:paraId="04329BC7" w14:textId="2A8AB06A" w:rsidR="002F4A62" w:rsidRPr="00436B18" w:rsidRDefault="00FE429D" w:rsidP="00436B18">
      <w:pPr>
        <w:rPr>
          <w:b/>
          <w:bCs/>
        </w:rPr>
      </w:pPr>
      <w:r w:rsidRPr="00436B18">
        <w:rPr>
          <w:b/>
          <w:bCs/>
        </w:rPr>
        <w:t>UNDER PERMITTED USES SECTION, ADD:</w:t>
      </w:r>
    </w:p>
    <w:p w14:paraId="78F8A31B" w14:textId="1BC6DE73" w:rsidR="006610CD" w:rsidRPr="00436B18" w:rsidRDefault="00FE429D" w:rsidP="00436B18">
      <w:pPr>
        <w:pStyle w:val="ListParagraph"/>
        <w:numPr>
          <w:ilvl w:val="0"/>
          <w:numId w:val="32"/>
        </w:numPr>
        <w:contextualSpacing w:val="0"/>
        <w:rPr>
          <w:color w:val="C00000"/>
          <w:u w:val="single"/>
        </w:rPr>
      </w:pPr>
      <w:r w:rsidRPr="00436B18">
        <w:rPr>
          <w:color w:val="C00000"/>
          <w:u w:val="single"/>
        </w:rPr>
        <w:t xml:space="preserve">Attached Single-Family Dwelling Units. </w:t>
      </w:r>
    </w:p>
    <w:p w14:paraId="2479E93D" w14:textId="74DD402D" w:rsidR="00CE4B44" w:rsidRPr="00436B18" w:rsidRDefault="00FE429D" w:rsidP="00436B18">
      <w:pPr>
        <w:pStyle w:val="ListParagraph"/>
        <w:numPr>
          <w:ilvl w:val="1"/>
          <w:numId w:val="32"/>
        </w:numPr>
        <w:contextualSpacing w:val="0"/>
        <w:rPr>
          <w:color w:val="C00000"/>
          <w:u w:val="single"/>
        </w:rPr>
      </w:pPr>
      <w:r w:rsidRPr="00436B18">
        <w:rPr>
          <w:color w:val="C00000"/>
          <w:u w:val="single"/>
        </w:rPr>
        <w:t xml:space="preserve">Permitted Use. </w:t>
      </w:r>
      <w:r w:rsidR="007A52D2" w:rsidRPr="00436B18">
        <w:rPr>
          <w:color w:val="C00000"/>
          <w:u w:val="single"/>
        </w:rPr>
        <w:t xml:space="preserve">Attached single-family dwelling units </w:t>
      </w:r>
      <w:r w:rsidR="00766A0D" w:rsidRPr="00436B18">
        <w:rPr>
          <w:color w:val="C00000"/>
          <w:u w:val="single"/>
        </w:rPr>
        <w:t>are allowed in all residential zoning districts which allow for the construction of two (2) or more units.</w:t>
      </w:r>
      <w:r w:rsidRPr="00436B18">
        <w:rPr>
          <w:color w:val="C00000"/>
          <w:u w:val="single"/>
        </w:rPr>
        <w:t xml:space="preserve"> </w:t>
      </w:r>
    </w:p>
    <w:p w14:paraId="67E9C377" w14:textId="77777777" w:rsidR="002D664F" w:rsidRPr="00436B18" w:rsidRDefault="00FE429D" w:rsidP="00436B18">
      <w:pPr>
        <w:pStyle w:val="ListParagraph"/>
        <w:numPr>
          <w:ilvl w:val="1"/>
          <w:numId w:val="32"/>
        </w:numPr>
        <w:contextualSpacing w:val="0"/>
        <w:rPr>
          <w:color w:val="C00000"/>
          <w:u w:val="single"/>
        </w:rPr>
      </w:pPr>
      <w:r w:rsidRPr="00436B18">
        <w:rPr>
          <w:color w:val="C00000"/>
          <w:u w:val="single"/>
        </w:rPr>
        <w:t>Eligibility.  The units shall have access to public water and sewer, or have adequate access to private water and/or wastewater systems approved by the relevant state agency</w:t>
      </w:r>
    </w:p>
    <w:p w14:paraId="28663AEB" w14:textId="04205857" w:rsidR="00CE4B44" w:rsidRPr="00436B18" w:rsidRDefault="00FE429D" w:rsidP="00436B18">
      <w:pPr>
        <w:pStyle w:val="ListParagraph"/>
        <w:numPr>
          <w:ilvl w:val="1"/>
          <w:numId w:val="32"/>
        </w:numPr>
        <w:contextualSpacing w:val="0"/>
        <w:rPr>
          <w:color w:val="C00000"/>
          <w:u w:val="single"/>
        </w:rPr>
      </w:pPr>
      <w:r w:rsidRPr="00436B18">
        <w:rPr>
          <w:color w:val="C00000"/>
          <w:u w:val="single"/>
        </w:rPr>
        <w:t xml:space="preserve">Dimensional requirements. </w:t>
      </w:r>
    </w:p>
    <w:p w14:paraId="1DB0DAFD" w14:textId="0C863FF7" w:rsidR="006E7803" w:rsidRPr="00445728" w:rsidRDefault="00FE429D" w:rsidP="00436B18">
      <w:pPr>
        <w:pStyle w:val="ListParagraph"/>
        <w:numPr>
          <w:ilvl w:val="2"/>
          <w:numId w:val="32"/>
        </w:numPr>
        <w:contextualSpacing w:val="0"/>
      </w:pPr>
      <w:r w:rsidRPr="00436B18">
        <w:rPr>
          <w:color w:val="C00000"/>
          <w:u w:val="single"/>
        </w:rPr>
        <w:t xml:space="preserve">The number of attached single-family units </w:t>
      </w:r>
      <w:r w:rsidR="00445728" w:rsidRPr="00436B18">
        <w:rPr>
          <w:color w:val="C00000"/>
          <w:u w:val="single"/>
        </w:rPr>
        <w:t>permitted</w:t>
      </w:r>
      <w:r w:rsidRPr="00436B18">
        <w:rPr>
          <w:color w:val="C00000"/>
          <w:u w:val="single"/>
        </w:rPr>
        <w:t xml:space="preserve"> shall be the same as the corresponding residential density for the property and zoning district</w:t>
      </w:r>
      <w:r w:rsidR="00445728" w:rsidRPr="006610CD">
        <w:rPr>
          <w:color w:val="C00000"/>
        </w:rPr>
        <w:t xml:space="preserve"> </w:t>
      </w:r>
      <w:r w:rsidR="00445728" w:rsidRPr="00445728">
        <w:t xml:space="preserve">as represented </w:t>
      </w:r>
      <w:r w:rsidR="00445728">
        <w:t>through the submission of</w:t>
      </w:r>
      <w:r w:rsidR="00445728" w:rsidRPr="00445728">
        <w:t xml:space="preserve"> a yield plan.</w:t>
      </w:r>
      <w:r>
        <w:rPr>
          <w:rStyle w:val="FootnoteReference"/>
          <w:rFonts w:ascii="Arial" w:hAnsi="Arial" w:cs="Arial"/>
          <w:b/>
          <w:bCs/>
          <w:sz w:val="24"/>
          <w:szCs w:val="24"/>
        </w:rPr>
        <w:footnoteReference w:id="1"/>
      </w:r>
      <w:r w:rsidRPr="006610CD">
        <w:rPr>
          <w:b/>
          <w:bCs/>
          <w:sz w:val="24"/>
          <w:szCs w:val="24"/>
        </w:rPr>
        <w:t xml:space="preserve">  </w:t>
      </w:r>
    </w:p>
    <w:p w14:paraId="080C854D" w14:textId="77777777" w:rsidR="00DB785B" w:rsidRPr="00436B18" w:rsidRDefault="00FE429D" w:rsidP="00436B18">
      <w:pPr>
        <w:pStyle w:val="ListParagraph"/>
        <w:numPr>
          <w:ilvl w:val="2"/>
          <w:numId w:val="32"/>
        </w:numPr>
        <w:contextualSpacing w:val="0"/>
        <w:rPr>
          <w:color w:val="C00000"/>
          <w:u w:val="single"/>
        </w:rPr>
      </w:pPr>
      <w:r w:rsidRPr="00436B18">
        <w:rPr>
          <w:color w:val="C00000"/>
          <w:u w:val="single"/>
        </w:rPr>
        <w:t xml:space="preserve">Attached single-family dwellings shall be </w:t>
      </w:r>
      <w:r w:rsidR="00445728" w:rsidRPr="00436B18">
        <w:rPr>
          <w:color w:val="C00000"/>
          <w:u w:val="single"/>
        </w:rPr>
        <w:t>subject to the dimensional requirements</w:t>
      </w:r>
      <w:r w:rsidR="0086383D" w:rsidRPr="00436B18">
        <w:rPr>
          <w:color w:val="C00000"/>
          <w:u w:val="single"/>
        </w:rPr>
        <w:t xml:space="preserve"> </w:t>
      </w:r>
      <w:r w:rsidR="00445728" w:rsidRPr="00436B18">
        <w:rPr>
          <w:color w:val="C00000"/>
          <w:u w:val="single"/>
        </w:rPr>
        <w:t>for the district in which the lot is located</w:t>
      </w:r>
      <w:r w:rsidRPr="00436B18">
        <w:rPr>
          <w:rStyle w:val="FootnoteReference"/>
          <w:rFonts w:ascii="Arial" w:hAnsi="Arial" w:cs="Arial"/>
          <w:b/>
          <w:bCs/>
          <w:color w:val="C00000"/>
          <w:sz w:val="24"/>
          <w:szCs w:val="24"/>
          <w:u w:val="single"/>
        </w:rPr>
        <w:footnoteReference w:id="2"/>
      </w:r>
      <w:r w:rsidR="00445728" w:rsidRPr="00436B18">
        <w:rPr>
          <w:rFonts w:ascii="Arial" w:hAnsi="Arial" w:cs="Arial"/>
          <w:b/>
          <w:bCs/>
          <w:color w:val="C00000"/>
          <w:sz w:val="24"/>
          <w:szCs w:val="24"/>
          <w:u w:val="single"/>
        </w:rPr>
        <w:t xml:space="preserve"> </w:t>
      </w:r>
      <w:r w:rsidR="00445728" w:rsidRPr="00436B18">
        <w:rPr>
          <w:color w:val="C00000"/>
          <w:u w:val="single"/>
        </w:rPr>
        <w:t xml:space="preserve">except for </w:t>
      </w:r>
    </w:p>
    <w:p w14:paraId="3A7CD651" w14:textId="55A3CD6C" w:rsidR="002D664F" w:rsidRPr="00436B18" w:rsidRDefault="00445728" w:rsidP="00436B18">
      <w:pPr>
        <w:pStyle w:val="ListParagraph"/>
        <w:numPr>
          <w:ilvl w:val="2"/>
          <w:numId w:val="32"/>
        </w:numPr>
        <w:contextualSpacing w:val="0"/>
        <w:rPr>
          <w:color w:val="C00000"/>
          <w:u w:val="single"/>
        </w:rPr>
      </w:pPr>
      <w:r w:rsidRPr="00436B18">
        <w:rPr>
          <w:color w:val="C00000"/>
          <w:u w:val="single"/>
        </w:rPr>
        <w:lastRenderedPageBreak/>
        <w:t>setbacks along common parcel boundaries where a zero setback is permitted to accommodate a party wall</w:t>
      </w:r>
      <w:r w:rsidR="00FE429D" w:rsidRPr="00436B18">
        <w:rPr>
          <w:color w:val="C00000"/>
          <w:u w:val="single"/>
        </w:rPr>
        <w:t xml:space="preserve">, provided that, the unit(s) comply with requirements for building and fire codes; and </w:t>
      </w:r>
    </w:p>
    <w:p w14:paraId="3898EBBC" w14:textId="5C940FD8" w:rsidR="0086383D" w:rsidRPr="00436B18" w:rsidRDefault="00FE429D" w:rsidP="00436B18">
      <w:pPr>
        <w:pStyle w:val="ListParagraph"/>
        <w:numPr>
          <w:ilvl w:val="2"/>
          <w:numId w:val="32"/>
        </w:numPr>
        <w:contextualSpacing w:val="0"/>
        <w:rPr>
          <w:color w:val="C00000"/>
          <w:u w:val="single"/>
        </w:rPr>
      </w:pPr>
      <w:r w:rsidRPr="00436B18">
        <w:rPr>
          <w:color w:val="C00000"/>
          <w:u w:val="single"/>
        </w:rPr>
        <w:t>The dwelling unit’s floor area ratio may not be less than one;</w:t>
      </w:r>
      <w:r w:rsidRPr="00436B18">
        <w:rPr>
          <w:rStyle w:val="FootnoteReference"/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Pr="00436B18">
        <w:rPr>
          <w:rStyle w:val="FootnoteReference"/>
          <w:rFonts w:ascii="Arial" w:hAnsi="Arial" w:cs="Arial"/>
          <w:b/>
          <w:bCs/>
          <w:color w:val="C00000"/>
          <w:sz w:val="24"/>
          <w:szCs w:val="24"/>
        </w:rPr>
        <w:footnoteReference w:id="3"/>
      </w:r>
    </w:p>
    <w:p w14:paraId="2D78545D" w14:textId="37FAEA21" w:rsidR="0086383D" w:rsidRPr="00436B18" w:rsidRDefault="00FE429D" w:rsidP="00436B18">
      <w:pPr>
        <w:pStyle w:val="ListParagraph"/>
        <w:numPr>
          <w:ilvl w:val="2"/>
          <w:numId w:val="32"/>
        </w:numPr>
        <w:contextualSpacing w:val="0"/>
        <w:rPr>
          <w:color w:val="C00000"/>
          <w:u w:val="single"/>
        </w:rPr>
      </w:pPr>
      <w:r w:rsidRPr="00436B18">
        <w:rPr>
          <w:color w:val="C00000"/>
          <w:u w:val="single"/>
        </w:rPr>
        <w:t>No more than three (3) bedrooms in attached single-family dwelling unit shall be permitted.</w:t>
      </w:r>
    </w:p>
    <w:p w14:paraId="3BFFD98B" w14:textId="5E07B94E" w:rsidR="006D263E" w:rsidRPr="00436B18" w:rsidRDefault="00FE429D" w:rsidP="00436B18">
      <w:pPr>
        <w:pStyle w:val="ListParagraph"/>
        <w:numPr>
          <w:ilvl w:val="2"/>
          <w:numId w:val="32"/>
        </w:numPr>
        <w:contextualSpacing w:val="0"/>
        <w:rPr>
          <w:color w:val="C00000"/>
          <w:u w:val="single"/>
        </w:rPr>
      </w:pPr>
      <w:r w:rsidRPr="00436B18">
        <w:rPr>
          <w:color w:val="C00000"/>
          <w:u w:val="single"/>
        </w:rPr>
        <w:t>One parking space is required for up to two (2) bedrooms; parking requirements in [</w:t>
      </w:r>
      <w:r w:rsidR="00DB785B" w:rsidRPr="00436B18">
        <w:rPr>
          <w:color w:val="C00000"/>
          <w:u w:val="single"/>
        </w:rPr>
        <w:t xml:space="preserve">INSERT </w:t>
      </w:r>
      <w:r w:rsidRPr="00436B18">
        <w:rPr>
          <w:color w:val="C00000"/>
          <w:u w:val="single"/>
        </w:rPr>
        <w:t xml:space="preserve">Section of ZO containing parking space requirements] shall be provided for units with three (3) bedrooms or more.  </w:t>
      </w:r>
    </w:p>
    <w:p w14:paraId="100D9B02" w14:textId="77777777" w:rsidR="00CE4B44" w:rsidRDefault="00FE429D" w:rsidP="00436B18">
      <w:pPr>
        <w:pStyle w:val="ListParagraph"/>
        <w:numPr>
          <w:ilvl w:val="0"/>
          <w:numId w:val="32"/>
        </w:numPr>
        <w:contextualSpacing w:val="0"/>
      </w:pPr>
      <w:r w:rsidRPr="00346269">
        <w:t xml:space="preserve">Use Standards. </w:t>
      </w:r>
    </w:p>
    <w:p w14:paraId="5B2571FB" w14:textId="3DA05AB0" w:rsidR="00E24F80" w:rsidRDefault="00FE429D" w:rsidP="00436B18">
      <w:pPr>
        <w:pStyle w:val="ListParagraph"/>
        <w:numPr>
          <w:ilvl w:val="1"/>
          <w:numId w:val="32"/>
        </w:numPr>
        <w:contextualSpacing w:val="0"/>
      </w:pPr>
      <w:r w:rsidRPr="00346269">
        <w:t xml:space="preserve">Attached single-family dwelling units shall comply with all </w:t>
      </w:r>
      <w:r w:rsidR="00DB0585" w:rsidRPr="00346269">
        <w:t xml:space="preserve">State of Rhode Island </w:t>
      </w:r>
      <w:r w:rsidRPr="00346269">
        <w:t>Building and Fire Code requirements.</w:t>
      </w:r>
      <w:r>
        <w:rPr>
          <w:rStyle w:val="FootnoteReference"/>
          <w:rFonts w:ascii="Arial" w:hAnsi="Arial" w:cs="Arial"/>
          <w:b/>
          <w:bCs/>
          <w:sz w:val="24"/>
          <w:szCs w:val="24"/>
        </w:rPr>
        <w:footnoteReference w:id="4"/>
      </w:r>
    </w:p>
    <w:p w14:paraId="2686DF9A" w14:textId="77777777" w:rsidR="00CE4B44" w:rsidRPr="00436B18" w:rsidRDefault="00FE429D" w:rsidP="00436B18">
      <w:pPr>
        <w:pStyle w:val="ListParagraph"/>
        <w:numPr>
          <w:ilvl w:val="0"/>
          <w:numId w:val="32"/>
        </w:numPr>
        <w:contextualSpacing w:val="0"/>
        <w:rPr>
          <w:color w:val="C00000"/>
          <w:u w:val="single"/>
        </w:rPr>
      </w:pPr>
      <w:r w:rsidRPr="00436B18">
        <w:rPr>
          <w:color w:val="C00000"/>
          <w:u w:val="single"/>
        </w:rPr>
        <w:t>Procedural requirements.</w:t>
      </w:r>
    </w:p>
    <w:p w14:paraId="100516EA" w14:textId="51EEA84B" w:rsidR="00873419" w:rsidRPr="00436B18" w:rsidRDefault="00FE429D" w:rsidP="00436B18">
      <w:pPr>
        <w:pStyle w:val="ListParagraph"/>
        <w:numPr>
          <w:ilvl w:val="1"/>
          <w:numId w:val="32"/>
        </w:numPr>
        <w:contextualSpacing w:val="0"/>
        <w:rPr>
          <w:color w:val="C00000"/>
          <w:u w:val="single"/>
        </w:rPr>
      </w:pPr>
      <w:r w:rsidRPr="00436B18">
        <w:rPr>
          <w:color w:val="C00000"/>
          <w:u w:val="single"/>
        </w:rPr>
        <w:t>Applications for a</w:t>
      </w:r>
      <w:r w:rsidR="00AB4E6E" w:rsidRPr="00436B18">
        <w:rPr>
          <w:color w:val="C00000"/>
          <w:u w:val="single"/>
        </w:rPr>
        <w:t xml:space="preserve">ttached single-family dwellings shall follow the procedures </w:t>
      </w:r>
      <w:r w:rsidRPr="00436B18">
        <w:rPr>
          <w:color w:val="C00000"/>
          <w:u w:val="single"/>
        </w:rPr>
        <w:t>for subdivision and land development as established</w:t>
      </w:r>
      <w:r w:rsidR="0085704C" w:rsidRPr="00436B18">
        <w:rPr>
          <w:color w:val="C00000"/>
          <w:u w:val="single"/>
        </w:rPr>
        <w:t xml:space="preserve"> in the </w:t>
      </w:r>
      <w:r w:rsidRPr="00436B18">
        <w:rPr>
          <w:color w:val="C00000"/>
          <w:u w:val="single"/>
        </w:rPr>
        <w:t>[</w:t>
      </w:r>
      <w:r w:rsidR="00DB785B" w:rsidRPr="00436B18">
        <w:rPr>
          <w:color w:val="C00000"/>
          <w:u w:val="single"/>
        </w:rPr>
        <w:t xml:space="preserve">INSERT REFERENCE TO </w:t>
      </w:r>
      <w:r w:rsidRPr="00436B18">
        <w:rPr>
          <w:color w:val="C00000"/>
          <w:u w:val="single"/>
        </w:rPr>
        <w:t>SUBDIVISION AND LAND DEVELOPMENT REGULATIONS]</w:t>
      </w:r>
      <w:r w:rsidR="0085704C" w:rsidRPr="00436B18">
        <w:rPr>
          <w:color w:val="C00000"/>
          <w:u w:val="single"/>
        </w:rPr>
        <w:t>.</w:t>
      </w:r>
    </w:p>
    <w:sectPr w:rsidR="00873419" w:rsidRPr="00436B18" w:rsidSect="00436B1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90" w:right="1440" w:bottom="900" w:left="1440" w:header="72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D5EB" w14:textId="77777777" w:rsidR="00890409" w:rsidRDefault="00890409">
      <w:pPr>
        <w:spacing w:after="0"/>
      </w:pPr>
      <w:r>
        <w:separator/>
      </w:r>
    </w:p>
  </w:endnote>
  <w:endnote w:type="continuationSeparator" w:id="0">
    <w:p w14:paraId="75A6F709" w14:textId="77777777" w:rsidR="00890409" w:rsidRDefault="008904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547E" w14:textId="77777777" w:rsidR="005A5C08" w:rsidRPr="008743D2" w:rsidRDefault="00FE429D" w:rsidP="008743D2">
    <w:pPr>
      <w:pStyle w:val="Footer"/>
    </w:pPr>
    <w:r>
      <w:tab/>
    </w:r>
    <w:sdt>
      <w:sdtPr>
        <w:id w:val="3602455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6FA6" w:rsidRPr="008743D2">
          <w:fldChar w:fldCharType="begin"/>
        </w:r>
        <w:r w:rsidR="00946FA6" w:rsidRPr="008743D2">
          <w:instrText xml:space="preserve"> PAGE   \* MERGEFORMAT </w:instrText>
        </w:r>
        <w:r w:rsidR="00946FA6" w:rsidRPr="008743D2">
          <w:fldChar w:fldCharType="separate"/>
        </w:r>
        <w:r w:rsidR="00946FA6" w:rsidRPr="008743D2">
          <w:rPr>
            <w:noProof/>
          </w:rPr>
          <w:t>2</w:t>
        </w:r>
        <w:r w:rsidR="00946FA6" w:rsidRPr="008743D2">
          <w:rPr>
            <w:noProof/>
          </w:rPr>
          <w:fldChar w:fldCharType="end"/>
        </w:r>
      </w:sdtContent>
    </w:sdt>
  </w:p>
  <w:p w14:paraId="68CD3F76" w14:textId="77777777" w:rsidR="00FC4131" w:rsidRPr="008743D2" w:rsidRDefault="00FC4131" w:rsidP="00FC4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E855" w14:textId="77777777" w:rsidR="00FC4131" w:rsidRPr="00FC4131" w:rsidRDefault="00FE429D" w:rsidP="00FC4131">
    <w:pPr>
      <w:pStyle w:val="Footer"/>
    </w:pPr>
    <w:r w:rsidRPr="00EB2AAA">
      <w:rPr>
        <w:noProof/>
        <w:sz w:val="12"/>
      </w:rPr>
      <w:t>{6812-00001 Template - Merger.1}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9C76" w14:textId="77777777" w:rsidR="00890409" w:rsidRDefault="00890409">
      <w:pPr>
        <w:spacing w:after="0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B934A65" w14:textId="77777777" w:rsidR="00890409" w:rsidRDefault="00890409">
      <w:pPr>
        <w:spacing w:after="0"/>
      </w:pPr>
      <w:r>
        <w:continuationSeparator/>
      </w:r>
    </w:p>
  </w:footnote>
  <w:footnote w:id="1">
    <w:p w14:paraId="1E8C95E9" w14:textId="18F14053" w:rsidR="00445728" w:rsidRPr="00436B18" w:rsidRDefault="00FE429D" w:rsidP="00436B18">
      <w:pPr>
        <w:pStyle w:val="Footer"/>
        <w:spacing w:before="60" w:after="60" w:line="240" w:lineRule="auto"/>
        <w:rPr>
          <w:rFonts w:cstheme="majorHAnsi"/>
          <w:szCs w:val="20"/>
        </w:rPr>
      </w:pPr>
      <w:r w:rsidRPr="006610CD">
        <w:rPr>
          <w:rStyle w:val="FootnoteTextChar"/>
          <w:vertAlign w:val="superscript"/>
        </w:rPr>
        <w:footnoteRef/>
      </w:r>
      <w:r w:rsidRPr="006610CD">
        <w:t xml:space="preserve"> </w:t>
      </w:r>
      <w:r w:rsidRPr="00436B18">
        <w:rPr>
          <w:rFonts w:cstheme="majorHAnsi"/>
          <w:szCs w:val="20"/>
        </w:rPr>
        <w:t>If a yield plan is required to vet the site’s density, it is recommended that the regulations include a definition for a yield plan, as well as requirements for submission and inclusion on the associated checklist for development.</w:t>
      </w:r>
    </w:p>
  </w:footnote>
  <w:footnote w:id="2">
    <w:p w14:paraId="5A99FF9E" w14:textId="607BDA36" w:rsidR="0086383D" w:rsidRPr="00436B18" w:rsidRDefault="00FE429D" w:rsidP="00436B18">
      <w:pPr>
        <w:pStyle w:val="Footer"/>
        <w:spacing w:before="60" w:after="60" w:line="240" w:lineRule="auto"/>
        <w:rPr>
          <w:rFonts w:cstheme="majorHAnsi"/>
          <w:szCs w:val="20"/>
        </w:rPr>
      </w:pPr>
      <w:r w:rsidRPr="00436B18">
        <w:rPr>
          <w:rStyle w:val="FootnoteTextChar"/>
          <w:rFonts w:cs="Arial"/>
          <w:szCs w:val="24"/>
          <w:vertAlign w:val="superscript"/>
        </w:rPr>
        <w:footnoteRef/>
      </w:r>
      <w:r w:rsidRPr="00436B18">
        <w:rPr>
          <w:rStyle w:val="FootnoteTextChar"/>
          <w:rFonts w:cs="Arial"/>
          <w:szCs w:val="24"/>
          <w:vertAlign w:val="superscript"/>
        </w:rPr>
        <w:t xml:space="preserve"> </w:t>
      </w:r>
      <w:r w:rsidRPr="00436B18">
        <w:rPr>
          <w:rFonts w:cstheme="majorHAnsi"/>
          <w:szCs w:val="20"/>
        </w:rPr>
        <w:t>Other dimensional requirements of the base zoning district shall apply to the outside perimeter property lines of the end-units of the development, however, there shall not be increased dimensional requirements solely applicable to attached single-family structures and not applicable to other residential structures containing the same density in the same zoning district</w:t>
      </w:r>
    </w:p>
  </w:footnote>
  <w:footnote w:id="3">
    <w:p w14:paraId="2335A8A9" w14:textId="0A14659A" w:rsidR="0086383D" w:rsidRPr="00436B18" w:rsidRDefault="00FE429D" w:rsidP="00436B18">
      <w:pPr>
        <w:pStyle w:val="Footer"/>
        <w:spacing w:before="60" w:after="60" w:line="240" w:lineRule="auto"/>
        <w:rPr>
          <w:rFonts w:cstheme="majorHAnsi"/>
          <w:szCs w:val="20"/>
        </w:rPr>
      </w:pPr>
      <w:r w:rsidRPr="00436B18">
        <w:rPr>
          <w:rStyle w:val="FootnoteTextChar"/>
          <w:rFonts w:cs="Arial"/>
          <w:szCs w:val="24"/>
          <w:vertAlign w:val="superscript"/>
        </w:rPr>
        <w:footnoteRef/>
      </w:r>
      <w:r w:rsidRPr="00436B18">
        <w:rPr>
          <w:rStyle w:val="FootnoteTextChar"/>
          <w:rFonts w:cs="Arial"/>
          <w:szCs w:val="24"/>
          <w:vertAlign w:val="superscript"/>
        </w:rPr>
        <w:t xml:space="preserve"> </w:t>
      </w:r>
      <w:r w:rsidRPr="00436B18">
        <w:rPr>
          <w:rFonts w:cstheme="majorHAnsi"/>
          <w:szCs w:val="20"/>
        </w:rPr>
        <w:t>The law prohibits municipalities from imposing standards that restrict</w:t>
      </w:r>
      <w:r w:rsidR="00213817">
        <w:rPr>
          <w:rFonts w:cstheme="majorHAnsi"/>
          <w:szCs w:val="20"/>
        </w:rPr>
        <w:t xml:space="preserve"> an attached dwelling unit to less than three (3) stories,</w:t>
      </w:r>
      <w:r w:rsidRPr="00436B18">
        <w:rPr>
          <w:rFonts w:cstheme="majorHAnsi"/>
          <w:szCs w:val="20"/>
        </w:rPr>
        <w:t xml:space="preserve"> the floor area ratio to less than one, limits </w:t>
      </w:r>
      <w:r w:rsidRPr="00436B18">
        <w:rPr>
          <w:rStyle w:val="FooterChar"/>
          <w:rFonts w:cstheme="majorHAnsi"/>
          <w:szCs w:val="20"/>
        </w:rPr>
        <w:t>the number of bedrooms to less than three (3</w:t>
      </w:r>
      <w:r w:rsidR="00436B18" w:rsidRPr="00436B18">
        <w:rPr>
          <w:rStyle w:val="FooterChar"/>
          <w:rFonts w:cstheme="majorHAnsi"/>
          <w:szCs w:val="20"/>
        </w:rPr>
        <w:t>), or</w:t>
      </w:r>
      <w:r w:rsidRPr="00436B18">
        <w:rPr>
          <w:rStyle w:val="FooterChar"/>
          <w:rFonts w:cstheme="majorHAnsi"/>
          <w:szCs w:val="20"/>
        </w:rPr>
        <w:t xml:space="preserve"> require more than one off-street parking space for up to two (2) bedrooms and two (2) parking spaces for up to three (3) bedrooms. If the zoning district dimensional requirements </w:t>
      </w:r>
      <w:proofErr w:type="gramStart"/>
      <w:r w:rsidRPr="00436B18">
        <w:rPr>
          <w:rStyle w:val="FooterChar"/>
          <w:rFonts w:cstheme="majorHAnsi"/>
          <w:szCs w:val="20"/>
        </w:rPr>
        <w:t>are in conflict with</w:t>
      </w:r>
      <w:proofErr w:type="gramEnd"/>
      <w:r w:rsidRPr="00436B18">
        <w:rPr>
          <w:rStyle w:val="FooterChar"/>
          <w:rFonts w:cstheme="majorHAnsi"/>
          <w:szCs w:val="20"/>
        </w:rPr>
        <w:t xml:space="preserve"> any of these regulatory prohibitions, zoning ordinance language will need to</w:t>
      </w:r>
      <w:r w:rsidRPr="00436B18">
        <w:rPr>
          <w:rFonts w:cstheme="majorHAnsi"/>
          <w:szCs w:val="20"/>
        </w:rPr>
        <w:t xml:space="preserve"> be added in this section to reflect those exemptions from the standards for attached single-family units.</w:t>
      </w:r>
    </w:p>
  </w:footnote>
  <w:footnote w:id="4">
    <w:p w14:paraId="0F0E63CF" w14:textId="1E3EC16F" w:rsidR="00346269" w:rsidRPr="00436B18" w:rsidRDefault="00FE429D" w:rsidP="00436B18">
      <w:pPr>
        <w:pStyle w:val="Footer"/>
        <w:spacing w:before="60" w:after="60" w:line="240" w:lineRule="auto"/>
        <w:rPr>
          <w:rFonts w:cstheme="majorHAnsi"/>
          <w:szCs w:val="20"/>
        </w:rPr>
      </w:pPr>
      <w:r w:rsidRPr="00436B18">
        <w:rPr>
          <w:rStyle w:val="FootnoteTextChar"/>
          <w:rFonts w:cs="Arial"/>
          <w:szCs w:val="24"/>
          <w:vertAlign w:val="superscript"/>
        </w:rPr>
        <w:footnoteRef/>
      </w:r>
      <w:r w:rsidRPr="00436B18">
        <w:rPr>
          <w:rFonts w:ascii="Arial" w:hAnsi="Arial" w:cs="Arial"/>
          <w:sz w:val="24"/>
          <w:szCs w:val="24"/>
        </w:rPr>
        <w:t xml:space="preserve"> </w:t>
      </w:r>
      <w:r w:rsidRPr="00436B18">
        <w:rPr>
          <w:rFonts w:cstheme="majorHAnsi"/>
          <w:szCs w:val="20"/>
        </w:rPr>
        <w:t>It is not typically necessary to insert this standard requirement into the local code but because the use of a party wall triggers additional fire code requirements a reference to code requirements is specifically appropriate here.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6118" w14:textId="4E76B0C9" w:rsidR="00DB785B" w:rsidRPr="00092098" w:rsidRDefault="00092098" w:rsidP="00436B18">
    <w:pPr>
      <w:tabs>
        <w:tab w:val="right" w:pos="9360"/>
      </w:tabs>
      <w:spacing w:before="0" w:after="0"/>
      <w:rPr>
        <w:rFonts w:ascii="Calibri" w:hAnsi="Calibri" w:cs="Calibri"/>
        <w:b/>
        <w:bCs/>
        <w:sz w:val="20"/>
        <w:szCs w:val="20"/>
      </w:rPr>
    </w:pPr>
    <w:r w:rsidRPr="00092098">
      <w:rPr>
        <w:rFonts w:ascii="Swis721 Lt BT" w:eastAsia="Times New Roman" w:hAnsi="Swis721 Lt BT"/>
        <w:b/>
        <w:bCs/>
        <w:noProof/>
        <w:sz w:val="26"/>
        <w:szCs w:val="24"/>
      </w:rPr>
      <w:drawing>
        <wp:anchor distT="0" distB="0" distL="114300" distR="114300" simplePos="0" relativeHeight="251659264" behindDoc="0" locked="0" layoutInCell="1" allowOverlap="1" wp14:anchorId="3A68E171" wp14:editId="1414E89A">
          <wp:simplePos x="0" y="0"/>
          <wp:positionH relativeFrom="column">
            <wp:posOffset>0</wp:posOffset>
          </wp:positionH>
          <wp:positionV relativeFrom="paragraph">
            <wp:posOffset>-153097</wp:posOffset>
          </wp:positionV>
          <wp:extent cx="1892080" cy="869950"/>
          <wp:effectExtent l="0" t="0" r="635" b="0"/>
          <wp:wrapSquare wrapText="bothSides"/>
          <wp:docPr id="2033964330" name="Picture 203396433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34839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811" b="-9277"/>
                  <a:stretch/>
                </pic:blipFill>
                <pic:spPr bwMode="auto">
                  <a:xfrm>
                    <a:off x="0" y="0"/>
                    <a:ext cx="1892080" cy="869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85B" w:rsidRPr="00092098">
      <w:rPr>
        <w:rFonts w:ascii="Calibri" w:hAnsi="Calibri" w:cs="Calibri"/>
        <w:b/>
        <w:bCs/>
        <w:sz w:val="20"/>
        <w:szCs w:val="20"/>
      </w:rPr>
      <w:t xml:space="preserve">Zoning Ordinance </w:t>
    </w:r>
    <w:r w:rsidR="001765DF" w:rsidRPr="00092098">
      <w:rPr>
        <w:rFonts w:ascii="Calibri" w:hAnsi="Calibri" w:cs="Calibri"/>
        <w:b/>
        <w:bCs/>
        <w:sz w:val="20"/>
        <w:szCs w:val="20"/>
      </w:rPr>
      <w:tab/>
      <w:t>02/09/26</w:t>
    </w:r>
  </w:p>
  <w:p w14:paraId="5502CDEE" w14:textId="18D2972A" w:rsidR="0085704C" w:rsidRPr="00092098" w:rsidRDefault="00FE429D" w:rsidP="00436B18">
    <w:pPr>
      <w:tabs>
        <w:tab w:val="right" w:pos="9360"/>
      </w:tabs>
      <w:spacing w:before="0" w:after="0"/>
      <w:rPr>
        <w:rFonts w:ascii="Calibri" w:hAnsi="Calibri" w:cs="Calibri"/>
        <w:b/>
        <w:bCs/>
        <w:sz w:val="20"/>
        <w:szCs w:val="20"/>
      </w:rPr>
    </w:pPr>
    <w:r w:rsidRPr="00092098">
      <w:rPr>
        <w:rFonts w:ascii="Calibri" w:hAnsi="Calibri" w:cs="Calibri"/>
        <w:b/>
        <w:bCs/>
        <w:sz w:val="20"/>
        <w:szCs w:val="20"/>
      </w:rPr>
      <w:t>H 5798Aaa</w:t>
    </w:r>
    <w:r w:rsidR="001765DF" w:rsidRPr="00092098">
      <w:rPr>
        <w:rFonts w:ascii="Calibri" w:hAnsi="Calibri" w:cs="Calibri"/>
        <w:b/>
        <w:bCs/>
        <w:sz w:val="20"/>
        <w:szCs w:val="20"/>
      </w:rPr>
      <w:t>,</w:t>
    </w:r>
    <w:r w:rsidR="00EF0815" w:rsidRPr="00092098">
      <w:rPr>
        <w:rFonts w:ascii="Calibri" w:hAnsi="Calibri" w:cs="Calibri"/>
        <w:b/>
        <w:bCs/>
        <w:sz w:val="20"/>
        <w:szCs w:val="20"/>
      </w:rPr>
      <w:t xml:space="preserve"> </w:t>
    </w:r>
    <w:r w:rsidRPr="00092098">
      <w:rPr>
        <w:rFonts w:ascii="Calibri" w:hAnsi="Calibri" w:cs="Calibri"/>
        <w:b/>
        <w:bCs/>
        <w:sz w:val="20"/>
        <w:szCs w:val="20"/>
      </w:rPr>
      <w:t>S</w:t>
    </w:r>
    <w:r w:rsidR="00EF0815" w:rsidRPr="00092098">
      <w:rPr>
        <w:rFonts w:ascii="Calibri" w:hAnsi="Calibri" w:cs="Calibri"/>
        <w:b/>
        <w:bCs/>
        <w:sz w:val="20"/>
        <w:szCs w:val="20"/>
      </w:rPr>
      <w:t xml:space="preserve"> </w:t>
    </w:r>
    <w:r w:rsidRPr="00092098">
      <w:rPr>
        <w:rFonts w:ascii="Calibri" w:hAnsi="Calibri" w:cs="Calibri"/>
        <w:b/>
        <w:bCs/>
        <w:sz w:val="20"/>
        <w:szCs w:val="20"/>
      </w:rPr>
      <w:t xml:space="preserve">1083A </w:t>
    </w:r>
    <w:r w:rsidRPr="00092098">
      <w:rPr>
        <w:rFonts w:ascii="Calibri" w:hAnsi="Calibri" w:cs="Calibri"/>
        <w:b/>
        <w:bCs/>
        <w:sz w:val="20"/>
        <w:szCs w:val="20"/>
      </w:rPr>
      <w:tab/>
    </w:r>
  </w:p>
  <w:p w14:paraId="31AD8D58" w14:textId="75C7C160" w:rsidR="005E65C7" w:rsidRPr="001765DF" w:rsidRDefault="00FE429D" w:rsidP="00436B18">
    <w:pPr>
      <w:tabs>
        <w:tab w:val="right" w:pos="9360"/>
      </w:tabs>
      <w:spacing w:before="0" w:after="0"/>
      <w:jc w:val="both"/>
      <w:rPr>
        <w:rFonts w:ascii="Calibri" w:hAnsi="Calibri" w:cs="Calibri"/>
        <w:sz w:val="20"/>
        <w:szCs w:val="20"/>
      </w:rPr>
    </w:pPr>
    <w:r w:rsidRPr="00092098">
      <w:rPr>
        <w:rFonts w:ascii="Calibri" w:hAnsi="Calibri" w:cs="Calibri"/>
        <w:b/>
        <w:bCs/>
        <w:sz w:val="20"/>
        <w:szCs w:val="20"/>
      </w:rPr>
      <w:t>Attached Single-Family Dwelling Units</w:t>
    </w:r>
    <w:r w:rsidR="001813D4" w:rsidRPr="001765DF">
      <w:rPr>
        <w:rFonts w:ascii="Calibri" w:hAnsi="Calibri" w:cs="Calibri"/>
        <w:sz w:val="20"/>
        <w:szCs w:val="20"/>
      </w:rPr>
      <w:tab/>
    </w:r>
    <w:r w:rsidR="0028562D" w:rsidRPr="001765DF">
      <w:rPr>
        <w:rFonts w:ascii="Calibri" w:hAnsi="Calibri" w:cs="Calibri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945C" w14:textId="77777777" w:rsidR="00B528ED" w:rsidRPr="00CF1839" w:rsidRDefault="00FE429D" w:rsidP="00B528ED">
    <w:pPr>
      <w:spacing w:after="0"/>
      <w:rPr>
        <w:b/>
        <w:bCs/>
      </w:rPr>
    </w:pPr>
    <w:r>
      <w:rPr>
        <w:b/>
        <w:bCs/>
      </w:rPr>
      <w:t xml:space="preserve">Inclusionary Zoning </w:t>
    </w:r>
    <w:r w:rsidR="00251760">
      <w:rPr>
        <w:b/>
        <w:bCs/>
      </w:rPr>
      <w:t>Regulations</w:t>
    </w:r>
    <w:r w:rsidR="00251760">
      <w:rPr>
        <w:b/>
        <w:bCs/>
      </w:rPr>
      <w:tab/>
    </w:r>
    <w:r w:rsidR="00251760">
      <w:rPr>
        <w:b/>
        <w:bCs/>
      </w:rPr>
      <w:tab/>
    </w:r>
    <w:r w:rsidR="00251760">
      <w:rPr>
        <w:b/>
        <w:bCs/>
      </w:rPr>
      <w:tab/>
    </w:r>
    <w:r w:rsidR="00251760">
      <w:rPr>
        <w:b/>
        <w:bCs/>
      </w:rPr>
      <w:tab/>
      <w:t xml:space="preserve">                            </w:t>
    </w:r>
    <w:r>
      <w:rPr>
        <w:b/>
        <w:bCs/>
      </w:rPr>
      <w:tab/>
    </w:r>
    <w:r>
      <w:rPr>
        <w:b/>
        <w:bCs/>
      </w:rPr>
      <w:tab/>
    </w:r>
    <w:r w:rsidR="00251760">
      <w:rPr>
        <w:b/>
        <w:bCs/>
      </w:rPr>
      <w:t>8/2</w:t>
    </w:r>
    <w:r>
      <w:rPr>
        <w:b/>
        <w:bCs/>
      </w:rPr>
      <w:t>5</w:t>
    </w:r>
    <w:r w:rsidR="00251760">
      <w:rPr>
        <w:b/>
        <w:bCs/>
      </w:rPr>
      <w:t>/23</w:t>
    </w:r>
  </w:p>
  <w:p w14:paraId="7FB08142" w14:textId="77777777" w:rsidR="00B528ED" w:rsidRPr="00C05B99" w:rsidRDefault="00B528ED" w:rsidP="00B528ED">
    <w:pPr>
      <w:spacing w:after="0"/>
      <w:rPr>
        <w:rFonts w:cstheme="minorHAnsi"/>
        <w:b/>
        <w:bCs/>
      </w:rPr>
    </w:pPr>
    <w:hyperlink r:id="rId1" w:history="1">
      <w:r w:rsidRPr="00C05B99">
        <w:rPr>
          <w:rStyle w:val="Hyperlink"/>
          <w:rFonts w:eastAsia="Swis721 Lt BT" w:cstheme="minorHAnsi"/>
          <w:sz w:val="20"/>
          <w:szCs w:val="20"/>
        </w:rPr>
        <w:t>H 6058 Substitute A</w:t>
      </w:r>
    </w:hyperlink>
    <w:r w:rsidR="003D420A" w:rsidRPr="00C05B99">
      <w:rPr>
        <w:rFonts w:cstheme="minorHAnsi"/>
        <w:b/>
        <w:bCs/>
      </w:rPr>
      <w:t xml:space="preserve">, </w:t>
    </w:r>
    <w:hyperlink r:id="rId2" w:history="1">
      <w:r w:rsidRPr="00C05B99">
        <w:rPr>
          <w:rStyle w:val="Hyperlink"/>
          <w:rFonts w:eastAsia="Swis721 Lt BT" w:cstheme="minorHAnsi"/>
          <w:sz w:val="20"/>
          <w:szCs w:val="20"/>
        </w:rPr>
        <w:t>S 1051 Substitute A</w:t>
      </w:r>
    </w:hyperlink>
  </w:p>
  <w:p w14:paraId="315BBA23" w14:textId="77777777" w:rsidR="00251760" w:rsidRPr="00CF1839" w:rsidRDefault="00FE429D" w:rsidP="00B528ED">
    <w:pPr>
      <w:spacing w:after="0"/>
      <w:rPr>
        <w:b/>
        <w:bCs/>
      </w:rPr>
    </w:pPr>
    <w:r>
      <w:rPr>
        <w:b/>
        <w:bCs/>
      </w:rPr>
      <w:t xml:space="preserve">Zoning Ordinance Template Language </w:t>
    </w:r>
  </w:p>
  <w:p w14:paraId="27009F9E" w14:textId="77777777" w:rsidR="00B528ED" w:rsidRDefault="00B52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9C9"/>
    <w:multiLevelType w:val="hybridMultilevel"/>
    <w:tmpl w:val="0812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CAFD5A">
      <w:start w:val="1"/>
      <w:numFmt w:val="lowerRoman"/>
      <w:lvlText w:val="%3."/>
      <w:lvlJc w:val="right"/>
      <w:pPr>
        <w:ind w:left="2160" w:hanging="180"/>
      </w:pPr>
      <w:rPr>
        <w:color w:val="FF0000"/>
      </w:rPr>
    </w:lvl>
    <w:lvl w:ilvl="3" w:tplc="17044D06" w:tentative="1">
      <w:start w:val="1"/>
      <w:numFmt w:val="decimal"/>
      <w:lvlText w:val="%4."/>
      <w:lvlJc w:val="left"/>
      <w:pPr>
        <w:ind w:left="2880" w:hanging="360"/>
      </w:pPr>
    </w:lvl>
    <w:lvl w:ilvl="4" w:tplc="34502FFA" w:tentative="1">
      <w:start w:val="1"/>
      <w:numFmt w:val="lowerLetter"/>
      <w:lvlText w:val="%5."/>
      <w:lvlJc w:val="left"/>
      <w:pPr>
        <w:ind w:left="3600" w:hanging="360"/>
      </w:pPr>
    </w:lvl>
    <w:lvl w:ilvl="5" w:tplc="E84AF08C" w:tentative="1">
      <w:start w:val="1"/>
      <w:numFmt w:val="lowerRoman"/>
      <w:lvlText w:val="%6."/>
      <w:lvlJc w:val="right"/>
      <w:pPr>
        <w:ind w:left="4320" w:hanging="180"/>
      </w:pPr>
    </w:lvl>
    <w:lvl w:ilvl="6" w:tplc="BDCEFFDC" w:tentative="1">
      <w:start w:val="1"/>
      <w:numFmt w:val="decimal"/>
      <w:lvlText w:val="%7."/>
      <w:lvlJc w:val="left"/>
      <w:pPr>
        <w:ind w:left="5040" w:hanging="360"/>
      </w:pPr>
    </w:lvl>
    <w:lvl w:ilvl="7" w:tplc="62EA4B2A" w:tentative="1">
      <w:start w:val="1"/>
      <w:numFmt w:val="lowerLetter"/>
      <w:lvlText w:val="%8."/>
      <w:lvlJc w:val="left"/>
      <w:pPr>
        <w:ind w:left="5760" w:hanging="360"/>
      </w:pPr>
    </w:lvl>
    <w:lvl w:ilvl="8" w:tplc="EF9E3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01F2"/>
    <w:multiLevelType w:val="multilevel"/>
    <w:tmpl w:val="8CB8F57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519E6"/>
    <w:multiLevelType w:val="hybridMultilevel"/>
    <w:tmpl w:val="AA46E336"/>
    <w:lvl w:ilvl="0" w:tplc="C3EA9E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1041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640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61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0A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22B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24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6A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500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370EE"/>
    <w:multiLevelType w:val="hybridMultilevel"/>
    <w:tmpl w:val="F7D65FF2"/>
    <w:lvl w:ilvl="0" w:tplc="813AFABC">
      <w:start w:val="2"/>
      <w:numFmt w:val="decimal"/>
      <w:lvlText w:val="%1."/>
      <w:lvlJc w:val="left"/>
      <w:pPr>
        <w:ind w:left="2160" w:hanging="360"/>
      </w:pPr>
      <w:rPr>
        <w:rFonts w:hint="default"/>
        <w:color w:val="C00000"/>
      </w:rPr>
    </w:lvl>
    <w:lvl w:ilvl="1" w:tplc="A8AEA466" w:tentative="1">
      <w:start w:val="1"/>
      <w:numFmt w:val="lowerLetter"/>
      <w:lvlText w:val="%2."/>
      <w:lvlJc w:val="left"/>
      <w:pPr>
        <w:ind w:left="1440" w:hanging="360"/>
      </w:pPr>
    </w:lvl>
    <w:lvl w:ilvl="2" w:tplc="588A2FFE" w:tentative="1">
      <w:start w:val="1"/>
      <w:numFmt w:val="lowerRoman"/>
      <w:lvlText w:val="%3."/>
      <w:lvlJc w:val="right"/>
      <w:pPr>
        <w:ind w:left="2160" w:hanging="180"/>
      </w:pPr>
    </w:lvl>
    <w:lvl w:ilvl="3" w:tplc="95ECE33E" w:tentative="1">
      <w:start w:val="1"/>
      <w:numFmt w:val="decimal"/>
      <w:lvlText w:val="%4."/>
      <w:lvlJc w:val="left"/>
      <w:pPr>
        <w:ind w:left="2880" w:hanging="360"/>
      </w:pPr>
    </w:lvl>
    <w:lvl w:ilvl="4" w:tplc="692C4B06" w:tentative="1">
      <w:start w:val="1"/>
      <w:numFmt w:val="lowerLetter"/>
      <w:lvlText w:val="%5."/>
      <w:lvlJc w:val="left"/>
      <w:pPr>
        <w:ind w:left="3600" w:hanging="360"/>
      </w:pPr>
    </w:lvl>
    <w:lvl w:ilvl="5" w:tplc="B310E2F4" w:tentative="1">
      <w:start w:val="1"/>
      <w:numFmt w:val="lowerRoman"/>
      <w:lvlText w:val="%6."/>
      <w:lvlJc w:val="right"/>
      <w:pPr>
        <w:ind w:left="4320" w:hanging="180"/>
      </w:pPr>
    </w:lvl>
    <w:lvl w:ilvl="6" w:tplc="54E0864C" w:tentative="1">
      <w:start w:val="1"/>
      <w:numFmt w:val="decimal"/>
      <w:lvlText w:val="%7."/>
      <w:lvlJc w:val="left"/>
      <w:pPr>
        <w:ind w:left="5040" w:hanging="360"/>
      </w:pPr>
    </w:lvl>
    <w:lvl w:ilvl="7" w:tplc="80CED30C" w:tentative="1">
      <w:start w:val="1"/>
      <w:numFmt w:val="lowerLetter"/>
      <w:lvlText w:val="%8."/>
      <w:lvlJc w:val="left"/>
      <w:pPr>
        <w:ind w:left="5760" w:hanging="360"/>
      </w:pPr>
    </w:lvl>
    <w:lvl w:ilvl="8" w:tplc="31005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276A"/>
    <w:multiLevelType w:val="multilevel"/>
    <w:tmpl w:val="49B652E6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195804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A11EEC"/>
    <w:multiLevelType w:val="hybridMultilevel"/>
    <w:tmpl w:val="0C16F648"/>
    <w:lvl w:ilvl="0" w:tplc="797C18A0">
      <w:start w:val="1"/>
      <w:numFmt w:val="lowerLetter"/>
      <w:lvlText w:val="%1."/>
      <w:lvlJc w:val="left"/>
      <w:pPr>
        <w:ind w:left="720" w:hanging="360"/>
      </w:pPr>
    </w:lvl>
    <w:lvl w:ilvl="1" w:tplc="2E6A12A8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F5F68728">
      <w:start w:val="1"/>
      <w:numFmt w:val="lowerRoman"/>
      <w:lvlText w:val="%3."/>
      <w:lvlJc w:val="right"/>
      <w:pPr>
        <w:ind w:left="2160" w:hanging="180"/>
      </w:pPr>
    </w:lvl>
    <w:lvl w:ilvl="3" w:tplc="7BB6704A" w:tentative="1">
      <w:start w:val="1"/>
      <w:numFmt w:val="decimal"/>
      <w:lvlText w:val="%4."/>
      <w:lvlJc w:val="left"/>
      <w:pPr>
        <w:ind w:left="2880" w:hanging="360"/>
      </w:pPr>
    </w:lvl>
    <w:lvl w:ilvl="4" w:tplc="426A57C2" w:tentative="1">
      <w:start w:val="1"/>
      <w:numFmt w:val="lowerLetter"/>
      <w:lvlText w:val="%5."/>
      <w:lvlJc w:val="left"/>
      <w:pPr>
        <w:ind w:left="3600" w:hanging="360"/>
      </w:pPr>
    </w:lvl>
    <w:lvl w:ilvl="5" w:tplc="14708450" w:tentative="1">
      <w:start w:val="1"/>
      <w:numFmt w:val="lowerRoman"/>
      <w:lvlText w:val="%6."/>
      <w:lvlJc w:val="right"/>
      <w:pPr>
        <w:ind w:left="4320" w:hanging="180"/>
      </w:pPr>
    </w:lvl>
    <w:lvl w:ilvl="6" w:tplc="74F675FE" w:tentative="1">
      <w:start w:val="1"/>
      <w:numFmt w:val="decimal"/>
      <w:lvlText w:val="%7."/>
      <w:lvlJc w:val="left"/>
      <w:pPr>
        <w:ind w:left="5040" w:hanging="360"/>
      </w:pPr>
    </w:lvl>
    <w:lvl w:ilvl="7" w:tplc="0086890C" w:tentative="1">
      <w:start w:val="1"/>
      <w:numFmt w:val="lowerLetter"/>
      <w:lvlText w:val="%8."/>
      <w:lvlJc w:val="left"/>
      <w:pPr>
        <w:ind w:left="5760" w:hanging="360"/>
      </w:pPr>
    </w:lvl>
    <w:lvl w:ilvl="8" w:tplc="2BAE1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24F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56765C"/>
    <w:multiLevelType w:val="multilevel"/>
    <w:tmpl w:val="F7F40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3B73B50"/>
    <w:multiLevelType w:val="hybridMultilevel"/>
    <w:tmpl w:val="87AEA0DA"/>
    <w:lvl w:ilvl="0" w:tplc="61B02BBC">
      <w:start w:val="1"/>
      <w:numFmt w:val="lowerLetter"/>
      <w:lvlText w:val="%1."/>
      <w:lvlJc w:val="left"/>
      <w:pPr>
        <w:ind w:left="720" w:hanging="360"/>
      </w:pPr>
      <w:rPr>
        <w:rFonts w:eastAsia="Calibri" w:cs="Calibri" w:hint="default"/>
        <w:b w:val="0"/>
        <w:color w:val="C00000"/>
      </w:rPr>
    </w:lvl>
    <w:lvl w:ilvl="1" w:tplc="2046625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47B8E10C" w:tentative="1">
      <w:start w:val="1"/>
      <w:numFmt w:val="lowerRoman"/>
      <w:lvlText w:val="%3."/>
      <w:lvlJc w:val="right"/>
      <w:pPr>
        <w:ind w:left="2160" w:hanging="180"/>
      </w:pPr>
    </w:lvl>
    <w:lvl w:ilvl="3" w:tplc="1E447D50" w:tentative="1">
      <w:start w:val="1"/>
      <w:numFmt w:val="decimal"/>
      <w:lvlText w:val="%4."/>
      <w:lvlJc w:val="left"/>
      <w:pPr>
        <w:ind w:left="2880" w:hanging="360"/>
      </w:pPr>
    </w:lvl>
    <w:lvl w:ilvl="4" w:tplc="F7C26AF2" w:tentative="1">
      <w:start w:val="1"/>
      <w:numFmt w:val="lowerLetter"/>
      <w:lvlText w:val="%5."/>
      <w:lvlJc w:val="left"/>
      <w:pPr>
        <w:ind w:left="3600" w:hanging="360"/>
      </w:pPr>
    </w:lvl>
    <w:lvl w:ilvl="5" w:tplc="3CB8CF84" w:tentative="1">
      <w:start w:val="1"/>
      <w:numFmt w:val="lowerRoman"/>
      <w:lvlText w:val="%6."/>
      <w:lvlJc w:val="right"/>
      <w:pPr>
        <w:ind w:left="4320" w:hanging="180"/>
      </w:pPr>
    </w:lvl>
    <w:lvl w:ilvl="6" w:tplc="98C65C98" w:tentative="1">
      <w:start w:val="1"/>
      <w:numFmt w:val="decimal"/>
      <w:lvlText w:val="%7."/>
      <w:lvlJc w:val="left"/>
      <w:pPr>
        <w:ind w:left="5040" w:hanging="360"/>
      </w:pPr>
    </w:lvl>
    <w:lvl w:ilvl="7" w:tplc="CD2C94AE" w:tentative="1">
      <w:start w:val="1"/>
      <w:numFmt w:val="lowerLetter"/>
      <w:lvlText w:val="%8."/>
      <w:lvlJc w:val="left"/>
      <w:pPr>
        <w:ind w:left="5760" w:hanging="360"/>
      </w:pPr>
    </w:lvl>
    <w:lvl w:ilvl="8" w:tplc="6728E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A7F0D"/>
    <w:multiLevelType w:val="multilevel"/>
    <w:tmpl w:val="81844546"/>
    <w:lvl w:ilvl="0">
      <w:start w:val="1"/>
      <w:numFmt w:val="decimal"/>
      <w:lvlText w:val="%1."/>
      <w:lvlJc w:val="left"/>
      <w:pPr>
        <w:ind w:left="360" w:hanging="360"/>
      </w:pPr>
      <w:rPr>
        <w:rFonts w:ascii="Swis721 Lt BT" w:hAnsi="Swis721 Lt BT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8319AF"/>
    <w:multiLevelType w:val="hybridMultilevel"/>
    <w:tmpl w:val="14181A94"/>
    <w:lvl w:ilvl="0" w:tplc="307A169E">
      <w:start w:val="1"/>
      <w:numFmt w:val="lowerLetter"/>
      <w:lvlText w:val="%1."/>
      <w:lvlJc w:val="left"/>
      <w:pPr>
        <w:ind w:left="720" w:hanging="360"/>
      </w:pPr>
    </w:lvl>
    <w:lvl w:ilvl="1" w:tplc="EFDC6448" w:tentative="1">
      <w:start w:val="1"/>
      <w:numFmt w:val="lowerLetter"/>
      <w:lvlText w:val="%2."/>
      <w:lvlJc w:val="left"/>
      <w:pPr>
        <w:ind w:left="1440" w:hanging="360"/>
      </w:pPr>
    </w:lvl>
    <w:lvl w:ilvl="2" w:tplc="976CA67E" w:tentative="1">
      <w:start w:val="1"/>
      <w:numFmt w:val="lowerRoman"/>
      <w:lvlText w:val="%3."/>
      <w:lvlJc w:val="right"/>
      <w:pPr>
        <w:ind w:left="2160" w:hanging="180"/>
      </w:pPr>
    </w:lvl>
    <w:lvl w:ilvl="3" w:tplc="D3CE142C" w:tentative="1">
      <w:start w:val="1"/>
      <w:numFmt w:val="decimal"/>
      <w:lvlText w:val="%4."/>
      <w:lvlJc w:val="left"/>
      <w:pPr>
        <w:ind w:left="2880" w:hanging="360"/>
      </w:pPr>
    </w:lvl>
    <w:lvl w:ilvl="4" w:tplc="309C263C" w:tentative="1">
      <w:start w:val="1"/>
      <w:numFmt w:val="lowerLetter"/>
      <w:lvlText w:val="%5."/>
      <w:lvlJc w:val="left"/>
      <w:pPr>
        <w:ind w:left="3600" w:hanging="360"/>
      </w:pPr>
    </w:lvl>
    <w:lvl w:ilvl="5" w:tplc="23C24416" w:tentative="1">
      <w:start w:val="1"/>
      <w:numFmt w:val="lowerRoman"/>
      <w:lvlText w:val="%6."/>
      <w:lvlJc w:val="right"/>
      <w:pPr>
        <w:ind w:left="4320" w:hanging="180"/>
      </w:pPr>
    </w:lvl>
    <w:lvl w:ilvl="6" w:tplc="518E4064" w:tentative="1">
      <w:start w:val="1"/>
      <w:numFmt w:val="decimal"/>
      <w:lvlText w:val="%7."/>
      <w:lvlJc w:val="left"/>
      <w:pPr>
        <w:ind w:left="5040" w:hanging="360"/>
      </w:pPr>
    </w:lvl>
    <w:lvl w:ilvl="7" w:tplc="8A50A454" w:tentative="1">
      <w:start w:val="1"/>
      <w:numFmt w:val="lowerLetter"/>
      <w:lvlText w:val="%8."/>
      <w:lvlJc w:val="left"/>
      <w:pPr>
        <w:ind w:left="5760" w:hanging="360"/>
      </w:pPr>
    </w:lvl>
    <w:lvl w:ilvl="8" w:tplc="976A2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31124"/>
    <w:multiLevelType w:val="hybridMultilevel"/>
    <w:tmpl w:val="62B6721A"/>
    <w:lvl w:ilvl="0" w:tplc="E50EF25A">
      <w:start w:val="1"/>
      <w:numFmt w:val="lowerLetter"/>
      <w:lvlText w:val="%1."/>
      <w:lvlJc w:val="left"/>
      <w:pPr>
        <w:ind w:left="720" w:hanging="360"/>
      </w:pPr>
      <w:rPr>
        <w:rFonts w:cs="Open Sans" w:hint="default"/>
        <w:color w:val="313335"/>
      </w:rPr>
    </w:lvl>
    <w:lvl w:ilvl="1" w:tplc="2F02A768" w:tentative="1">
      <w:start w:val="1"/>
      <w:numFmt w:val="lowerLetter"/>
      <w:lvlText w:val="%2."/>
      <w:lvlJc w:val="left"/>
      <w:pPr>
        <w:ind w:left="1440" w:hanging="360"/>
      </w:pPr>
    </w:lvl>
    <w:lvl w:ilvl="2" w:tplc="D41CE158" w:tentative="1">
      <w:start w:val="1"/>
      <w:numFmt w:val="lowerRoman"/>
      <w:lvlText w:val="%3."/>
      <w:lvlJc w:val="right"/>
      <w:pPr>
        <w:ind w:left="2160" w:hanging="180"/>
      </w:pPr>
    </w:lvl>
    <w:lvl w:ilvl="3" w:tplc="AD528F96" w:tentative="1">
      <w:start w:val="1"/>
      <w:numFmt w:val="decimal"/>
      <w:lvlText w:val="%4."/>
      <w:lvlJc w:val="left"/>
      <w:pPr>
        <w:ind w:left="2880" w:hanging="360"/>
      </w:pPr>
    </w:lvl>
    <w:lvl w:ilvl="4" w:tplc="F3B4CC38" w:tentative="1">
      <w:start w:val="1"/>
      <w:numFmt w:val="lowerLetter"/>
      <w:lvlText w:val="%5."/>
      <w:lvlJc w:val="left"/>
      <w:pPr>
        <w:ind w:left="3600" w:hanging="360"/>
      </w:pPr>
    </w:lvl>
    <w:lvl w:ilvl="5" w:tplc="FF947012" w:tentative="1">
      <w:start w:val="1"/>
      <w:numFmt w:val="lowerRoman"/>
      <w:lvlText w:val="%6."/>
      <w:lvlJc w:val="right"/>
      <w:pPr>
        <w:ind w:left="4320" w:hanging="180"/>
      </w:pPr>
    </w:lvl>
    <w:lvl w:ilvl="6" w:tplc="BB78900A" w:tentative="1">
      <w:start w:val="1"/>
      <w:numFmt w:val="decimal"/>
      <w:lvlText w:val="%7."/>
      <w:lvlJc w:val="left"/>
      <w:pPr>
        <w:ind w:left="5040" w:hanging="360"/>
      </w:pPr>
    </w:lvl>
    <w:lvl w:ilvl="7" w:tplc="3560EF84" w:tentative="1">
      <w:start w:val="1"/>
      <w:numFmt w:val="lowerLetter"/>
      <w:lvlText w:val="%8."/>
      <w:lvlJc w:val="left"/>
      <w:pPr>
        <w:ind w:left="5760" w:hanging="360"/>
      </w:pPr>
    </w:lvl>
    <w:lvl w:ilvl="8" w:tplc="57FCB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664B9"/>
    <w:multiLevelType w:val="multilevel"/>
    <w:tmpl w:val="B752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FF2313"/>
    <w:multiLevelType w:val="hybridMultilevel"/>
    <w:tmpl w:val="AA6A1EC6"/>
    <w:lvl w:ilvl="0" w:tplc="FEE2A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45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60D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43B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62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C6B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6C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24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84A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71C87"/>
    <w:multiLevelType w:val="hybridMultilevel"/>
    <w:tmpl w:val="8EBC6E02"/>
    <w:lvl w:ilvl="0" w:tplc="DA92D1BA">
      <w:start w:val="1"/>
      <w:numFmt w:val="lowerLetter"/>
      <w:lvlText w:val="%1."/>
      <w:lvlJc w:val="left"/>
      <w:pPr>
        <w:ind w:left="1800" w:hanging="360"/>
      </w:pPr>
      <w:rPr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A63716E"/>
    <w:multiLevelType w:val="hybridMultilevel"/>
    <w:tmpl w:val="980A2E0C"/>
    <w:lvl w:ilvl="0" w:tplc="CD5A7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541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07CD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BCFE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600F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22B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D4414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10B5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785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4B4F55A6"/>
    <w:multiLevelType w:val="hybridMultilevel"/>
    <w:tmpl w:val="A52AAD24"/>
    <w:lvl w:ilvl="0" w:tplc="7AB609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4D96C942" w:tentative="1">
      <w:start w:val="1"/>
      <w:numFmt w:val="lowerLetter"/>
      <w:lvlText w:val="%2."/>
      <w:lvlJc w:val="left"/>
      <w:pPr>
        <w:ind w:left="1800" w:hanging="360"/>
      </w:pPr>
    </w:lvl>
    <w:lvl w:ilvl="2" w:tplc="71F8BCE8" w:tentative="1">
      <w:start w:val="1"/>
      <w:numFmt w:val="lowerRoman"/>
      <w:lvlText w:val="%3."/>
      <w:lvlJc w:val="right"/>
      <w:pPr>
        <w:ind w:left="2520" w:hanging="180"/>
      </w:pPr>
    </w:lvl>
    <w:lvl w:ilvl="3" w:tplc="B094BEC8" w:tentative="1">
      <w:start w:val="1"/>
      <w:numFmt w:val="decimal"/>
      <w:lvlText w:val="%4."/>
      <w:lvlJc w:val="left"/>
      <w:pPr>
        <w:ind w:left="3240" w:hanging="360"/>
      </w:pPr>
    </w:lvl>
    <w:lvl w:ilvl="4" w:tplc="782487A6" w:tentative="1">
      <w:start w:val="1"/>
      <w:numFmt w:val="lowerLetter"/>
      <w:lvlText w:val="%5."/>
      <w:lvlJc w:val="left"/>
      <w:pPr>
        <w:ind w:left="3960" w:hanging="360"/>
      </w:pPr>
    </w:lvl>
    <w:lvl w:ilvl="5" w:tplc="64C41A1C" w:tentative="1">
      <w:start w:val="1"/>
      <w:numFmt w:val="lowerRoman"/>
      <w:lvlText w:val="%6."/>
      <w:lvlJc w:val="right"/>
      <w:pPr>
        <w:ind w:left="4680" w:hanging="180"/>
      </w:pPr>
    </w:lvl>
    <w:lvl w:ilvl="6" w:tplc="08F06390" w:tentative="1">
      <w:start w:val="1"/>
      <w:numFmt w:val="decimal"/>
      <w:lvlText w:val="%7."/>
      <w:lvlJc w:val="left"/>
      <w:pPr>
        <w:ind w:left="5400" w:hanging="360"/>
      </w:pPr>
    </w:lvl>
    <w:lvl w:ilvl="7" w:tplc="03288FAA" w:tentative="1">
      <w:start w:val="1"/>
      <w:numFmt w:val="lowerLetter"/>
      <w:lvlText w:val="%8."/>
      <w:lvlJc w:val="left"/>
      <w:pPr>
        <w:ind w:left="6120" w:hanging="360"/>
      </w:pPr>
    </w:lvl>
    <w:lvl w:ilvl="8" w:tplc="EC42358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4C51E0"/>
    <w:multiLevelType w:val="hybridMultilevel"/>
    <w:tmpl w:val="894CB8D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2E2D09A" w:tentative="1">
      <w:start w:val="1"/>
      <w:numFmt w:val="lowerLetter"/>
      <w:lvlText w:val="%2."/>
      <w:lvlJc w:val="left"/>
      <w:pPr>
        <w:ind w:left="2520" w:hanging="360"/>
      </w:pPr>
    </w:lvl>
    <w:lvl w:ilvl="2" w:tplc="3D1CAE54" w:tentative="1">
      <w:start w:val="1"/>
      <w:numFmt w:val="lowerRoman"/>
      <w:lvlText w:val="%3."/>
      <w:lvlJc w:val="right"/>
      <w:pPr>
        <w:ind w:left="3240" w:hanging="180"/>
      </w:pPr>
    </w:lvl>
    <w:lvl w:ilvl="3" w:tplc="6CBE2494" w:tentative="1">
      <w:start w:val="1"/>
      <w:numFmt w:val="decimal"/>
      <w:lvlText w:val="%4."/>
      <w:lvlJc w:val="left"/>
      <w:pPr>
        <w:ind w:left="3960" w:hanging="360"/>
      </w:pPr>
    </w:lvl>
    <w:lvl w:ilvl="4" w:tplc="A02406EC" w:tentative="1">
      <w:start w:val="1"/>
      <w:numFmt w:val="lowerLetter"/>
      <w:lvlText w:val="%5."/>
      <w:lvlJc w:val="left"/>
      <w:pPr>
        <w:ind w:left="4680" w:hanging="360"/>
      </w:pPr>
    </w:lvl>
    <w:lvl w:ilvl="5" w:tplc="D72A17C0" w:tentative="1">
      <w:start w:val="1"/>
      <w:numFmt w:val="lowerRoman"/>
      <w:lvlText w:val="%6."/>
      <w:lvlJc w:val="right"/>
      <w:pPr>
        <w:ind w:left="5400" w:hanging="180"/>
      </w:pPr>
    </w:lvl>
    <w:lvl w:ilvl="6" w:tplc="7CD0C50C" w:tentative="1">
      <w:start w:val="1"/>
      <w:numFmt w:val="decimal"/>
      <w:lvlText w:val="%7."/>
      <w:lvlJc w:val="left"/>
      <w:pPr>
        <w:ind w:left="6120" w:hanging="360"/>
      </w:pPr>
    </w:lvl>
    <w:lvl w:ilvl="7" w:tplc="F61AC71E" w:tentative="1">
      <w:start w:val="1"/>
      <w:numFmt w:val="lowerLetter"/>
      <w:lvlText w:val="%8."/>
      <w:lvlJc w:val="left"/>
      <w:pPr>
        <w:ind w:left="6840" w:hanging="360"/>
      </w:pPr>
    </w:lvl>
    <w:lvl w:ilvl="8" w:tplc="6F4E9F3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D200FC3"/>
    <w:multiLevelType w:val="hybridMultilevel"/>
    <w:tmpl w:val="C4C2BF9A"/>
    <w:lvl w:ilvl="0" w:tplc="18885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84B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E6F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E608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EBCDF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924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964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BAA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4C8B1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4E962227"/>
    <w:multiLevelType w:val="hybridMultilevel"/>
    <w:tmpl w:val="DA28C7AA"/>
    <w:lvl w:ilvl="0" w:tplc="CF5CB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C97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682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CCC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C4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D62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8AF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A6F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6A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1491A"/>
    <w:multiLevelType w:val="hybridMultilevel"/>
    <w:tmpl w:val="44EC6A48"/>
    <w:lvl w:ilvl="0" w:tplc="B56EC5C6">
      <w:start w:val="1"/>
      <w:numFmt w:val="lowerLetter"/>
      <w:lvlText w:val="%1."/>
      <w:lvlJc w:val="left"/>
      <w:pPr>
        <w:ind w:left="720" w:hanging="360"/>
      </w:pPr>
    </w:lvl>
    <w:lvl w:ilvl="1" w:tplc="E83E27A6" w:tentative="1">
      <w:start w:val="1"/>
      <w:numFmt w:val="lowerLetter"/>
      <w:lvlText w:val="%2."/>
      <w:lvlJc w:val="left"/>
      <w:pPr>
        <w:ind w:left="1440" w:hanging="360"/>
      </w:pPr>
    </w:lvl>
    <w:lvl w:ilvl="2" w:tplc="83F4A76A" w:tentative="1">
      <w:start w:val="1"/>
      <w:numFmt w:val="lowerRoman"/>
      <w:lvlText w:val="%3."/>
      <w:lvlJc w:val="right"/>
      <w:pPr>
        <w:ind w:left="2160" w:hanging="180"/>
      </w:pPr>
    </w:lvl>
    <w:lvl w:ilvl="3" w:tplc="0AC2110C" w:tentative="1">
      <w:start w:val="1"/>
      <w:numFmt w:val="decimal"/>
      <w:lvlText w:val="%4."/>
      <w:lvlJc w:val="left"/>
      <w:pPr>
        <w:ind w:left="2880" w:hanging="360"/>
      </w:pPr>
    </w:lvl>
    <w:lvl w:ilvl="4" w:tplc="714A9026" w:tentative="1">
      <w:start w:val="1"/>
      <w:numFmt w:val="lowerLetter"/>
      <w:lvlText w:val="%5."/>
      <w:lvlJc w:val="left"/>
      <w:pPr>
        <w:ind w:left="3600" w:hanging="360"/>
      </w:pPr>
    </w:lvl>
    <w:lvl w:ilvl="5" w:tplc="6A5E303A" w:tentative="1">
      <w:start w:val="1"/>
      <w:numFmt w:val="lowerRoman"/>
      <w:lvlText w:val="%6."/>
      <w:lvlJc w:val="right"/>
      <w:pPr>
        <w:ind w:left="4320" w:hanging="180"/>
      </w:pPr>
    </w:lvl>
    <w:lvl w:ilvl="6" w:tplc="7A14D3B8" w:tentative="1">
      <w:start w:val="1"/>
      <w:numFmt w:val="decimal"/>
      <w:lvlText w:val="%7."/>
      <w:lvlJc w:val="left"/>
      <w:pPr>
        <w:ind w:left="5040" w:hanging="360"/>
      </w:pPr>
    </w:lvl>
    <w:lvl w:ilvl="7" w:tplc="C80618FE" w:tentative="1">
      <w:start w:val="1"/>
      <w:numFmt w:val="lowerLetter"/>
      <w:lvlText w:val="%8."/>
      <w:lvlJc w:val="left"/>
      <w:pPr>
        <w:ind w:left="5760" w:hanging="360"/>
      </w:pPr>
    </w:lvl>
    <w:lvl w:ilvl="8" w:tplc="2B54B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B2C6A"/>
    <w:multiLevelType w:val="hybridMultilevel"/>
    <w:tmpl w:val="9266CE88"/>
    <w:lvl w:ilvl="0" w:tplc="D804C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A52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F3E1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601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26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2B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89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6E3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EE26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1583E"/>
    <w:multiLevelType w:val="hybridMultilevel"/>
    <w:tmpl w:val="36969F04"/>
    <w:lvl w:ilvl="0" w:tplc="985EEFE6">
      <w:start w:val="1"/>
      <w:numFmt w:val="lowerLetter"/>
      <w:lvlText w:val="%1."/>
      <w:lvlJc w:val="left"/>
      <w:pPr>
        <w:ind w:left="720" w:hanging="360"/>
      </w:pPr>
    </w:lvl>
    <w:lvl w:ilvl="1" w:tplc="0F2C8776" w:tentative="1">
      <w:start w:val="1"/>
      <w:numFmt w:val="lowerLetter"/>
      <w:lvlText w:val="%2."/>
      <w:lvlJc w:val="left"/>
      <w:pPr>
        <w:ind w:left="1440" w:hanging="360"/>
      </w:pPr>
    </w:lvl>
    <w:lvl w:ilvl="2" w:tplc="406CCE8A" w:tentative="1">
      <w:start w:val="1"/>
      <w:numFmt w:val="lowerRoman"/>
      <w:lvlText w:val="%3."/>
      <w:lvlJc w:val="right"/>
      <w:pPr>
        <w:ind w:left="2160" w:hanging="180"/>
      </w:pPr>
    </w:lvl>
    <w:lvl w:ilvl="3" w:tplc="2E2A52A4" w:tentative="1">
      <w:start w:val="1"/>
      <w:numFmt w:val="decimal"/>
      <w:lvlText w:val="%4."/>
      <w:lvlJc w:val="left"/>
      <w:pPr>
        <w:ind w:left="2880" w:hanging="360"/>
      </w:pPr>
    </w:lvl>
    <w:lvl w:ilvl="4" w:tplc="D3527408" w:tentative="1">
      <w:start w:val="1"/>
      <w:numFmt w:val="lowerLetter"/>
      <w:lvlText w:val="%5."/>
      <w:lvlJc w:val="left"/>
      <w:pPr>
        <w:ind w:left="3600" w:hanging="360"/>
      </w:pPr>
    </w:lvl>
    <w:lvl w:ilvl="5" w:tplc="B6CAE1FC" w:tentative="1">
      <w:start w:val="1"/>
      <w:numFmt w:val="lowerRoman"/>
      <w:lvlText w:val="%6."/>
      <w:lvlJc w:val="right"/>
      <w:pPr>
        <w:ind w:left="4320" w:hanging="180"/>
      </w:pPr>
    </w:lvl>
    <w:lvl w:ilvl="6" w:tplc="3BAA62AE" w:tentative="1">
      <w:start w:val="1"/>
      <w:numFmt w:val="decimal"/>
      <w:lvlText w:val="%7."/>
      <w:lvlJc w:val="left"/>
      <w:pPr>
        <w:ind w:left="5040" w:hanging="360"/>
      </w:pPr>
    </w:lvl>
    <w:lvl w:ilvl="7" w:tplc="0344A65C" w:tentative="1">
      <w:start w:val="1"/>
      <w:numFmt w:val="lowerLetter"/>
      <w:lvlText w:val="%8."/>
      <w:lvlJc w:val="left"/>
      <w:pPr>
        <w:ind w:left="5760" w:hanging="360"/>
      </w:pPr>
    </w:lvl>
    <w:lvl w:ilvl="8" w:tplc="9A983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401FF"/>
    <w:multiLevelType w:val="hybridMultilevel"/>
    <w:tmpl w:val="6D34FCFA"/>
    <w:lvl w:ilvl="0" w:tplc="6B96CAFE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20CE124" w:tentative="1">
      <w:start w:val="1"/>
      <w:numFmt w:val="lowerLetter"/>
      <w:lvlText w:val="%2."/>
      <w:lvlJc w:val="left"/>
      <w:pPr>
        <w:ind w:left="2520" w:hanging="360"/>
      </w:pPr>
    </w:lvl>
    <w:lvl w:ilvl="2" w:tplc="D01C7DE6" w:tentative="1">
      <w:start w:val="1"/>
      <w:numFmt w:val="lowerRoman"/>
      <w:lvlText w:val="%3."/>
      <w:lvlJc w:val="right"/>
      <w:pPr>
        <w:ind w:left="3240" w:hanging="180"/>
      </w:pPr>
    </w:lvl>
    <w:lvl w:ilvl="3" w:tplc="81EA4C78" w:tentative="1">
      <w:start w:val="1"/>
      <w:numFmt w:val="decimal"/>
      <w:lvlText w:val="%4."/>
      <w:lvlJc w:val="left"/>
      <w:pPr>
        <w:ind w:left="3960" w:hanging="360"/>
      </w:pPr>
    </w:lvl>
    <w:lvl w:ilvl="4" w:tplc="11FE79DE" w:tentative="1">
      <w:start w:val="1"/>
      <w:numFmt w:val="lowerLetter"/>
      <w:lvlText w:val="%5."/>
      <w:lvlJc w:val="left"/>
      <w:pPr>
        <w:ind w:left="4680" w:hanging="360"/>
      </w:pPr>
    </w:lvl>
    <w:lvl w:ilvl="5" w:tplc="B7EA0A04" w:tentative="1">
      <w:start w:val="1"/>
      <w:numFmt w:val="lowerRoman"/>
      <w:lvlText w:val="%6."/>
      <w:lvlJc w:val="right"/>
      <w:pPr>
        <w:ind w:left="5400" w:hanging="180"/>
      </w:pPr>
    </w:lvl>
    <w:lvl w:ilvl="6" w:tplc="B2E0C484" w:tentative="1">
      <w:start w:val="1"/>
      <w:numFmt w:val="decimal"/>
      <w:lvlText w:val="%7."/>
      <w:lvlJc w:val="left"/>
      <w:pPr>
        <w:ind w:left="6120" w:hanging="360"/>
      </w:pPr>
    </w:lvl>
    <w:lvl w:ilvl="7" w:tplc="978A3070" w:tentative="1">
      <w:start w:val="1"/>
      <w:numFmt w:val="lowerLetter"/>
      <w:lvlText w:val="%8."/>
      <w:lvlJc w:val="left"/>
      <w:pPr>
        <w:ind w:left="6840" w:hanging="360"/>
      </w:pPr>
    </w:lvl>
    <w:lvl w:ilvl="8" w:tplc="A94088B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E825D42"/>
    <w:multiLevelType w:val="hybridMultilevel"/>
    <w:tmpl w:val="47F26642"/>
    <w:lvl w:ilvl="0" w:tplc="8D9C3502">
      <w:start w:val="1"/>
      <w:numFmt w:val="decimal"/>
      <w:lvlText w:val="%1."/>
      <w:lvlJc w:val="left"/>
      <w:pPr>
        <w:ind w:left="2160" w:hanging="360"/>
      </w:pPr>
    </w:lvl>
    <w:lvl w:ilvl="1" w:tplc="012AF446" w:tentative="1">
      <w:start w:val="1"/>
      <w:numFmt w:val="lowerLetter"/>
      <w:lvlText w:val="%2."/>
      <w:lvlJc w:val="left"/>
      <w:pPr>
        <w:ind w:left="2880" w:hanging="360"/>
      </w:pPr>
    </w:lvl>
    <w:lvl w:ilvl="2" w:tplc="C73246EA" w:tentative="1">
      <w:start w:val="1"/>
      <w:numFmt w:val="lowerRoman"/>
      <w:lvlText w:val="%3."/>
      <w:lvlJc w:val="right"/>
      <w:pPr>
        <w:ind w:left="3600" w:hanging="180"/>
      </w:pPr>
    </w:lvl>
    <w:lvl w:ilvl="3" w:tplc="168A342C" w:tentative="1">
      <w:start w:val="1"/>
      <w:numFmt w:val="decimal"/>
      <w:lvlText w:val="%4."/>
      <w:lvlJc w:val="left"/>
      <w:pPr>
        <w:ind w:left="4320" w:hanging="360"/>
      </w:pPr>
    </w:lvl>
    <w:lvl w:ilvl="4" w:tplc="C5CCC6F2" w:tentative="1">
      <w:start w:val="1"/>
      <w:numFmt w:val="lowerLetter"/>
      <w:lvlText w:val="%5."/>
      <w:lvlJc w:val="left"/>
      <w:pPr>
        <w:ind w:left="5040" w:hanging="360"/>
      </w:pPr>
    </w:lvl>
    <w:lvl w:ilvl="5" w:tplc="E174DF62" w:tentative="1">
      <w:start w:val="1"/>
      <w:numFmt w:val="lowerRoman"/>
      <w:lvlText w:val="%6."/>
      <w:lvlJc w:val="right"/>
      <w:pPr>
        <w:ind w:left="5760" w:hanging="180"/>
      </w:pPr>
    </w:lvl>
    <w:lvl w:ilvl="6" w:tplc="5C78E750" w:tentative="1">
      <w:start w:val="1"/>
      <w:numFmt w:val="decimal"/>
      <w:lvlText w:val="%7."/>
      <w:lvlJc w:val="left"/>
      <w:pPr>
        <w:ind w:left="6480" w:hanging="360"/>
      </w:pPr>
    </w:lvl>
    <w:lvl w:ilvl="7" w:tplc="9D6470E4" w:tentative="1">
      <w:start w:val="1"/>
      <w:numFmt w:val="lowerLetter"/>
      <w:lvlText w:val="%8."/>
      <w:lvlJc w:val="left"/>
      <w:pPr>
        <w:ind w:left="7200" w:hanging="360"/>
      </w:pPr>
    </w:lvl>
    <w:lvl w:ilvl="8" w:tplc="6D2484E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13A4A08"/>
    <w:multiLevelType w:val="hybridMultilevel"/>
    <w:tmpl w:val="CFEAD7C4"/>
    <w:lvl w:ilvl="0" w:tplc="A03A604E">
      <w:start w:val="1"/>
      <w:numFmt w:val="lowerLetter"/>
      <w:lvlText w:val="%1."/>
      <w:lvlJc w:val="left"/>
      <w:pPr>
        <w:ind w:left="720" w:hanging="360"/>
      </w:pPr>
    </w:lvl>
    <w:lvl w:ilvl="1" w:tplc="25FEF740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F3EAFDC2" w:tentative="1">
      <w:start w:val="1"/>
      <w:numFmt w:val="lowerRoman"/>
      <w:lvlText w:val="%3."/>
      <w:lvlJc w:val="right"/>
      <w:pPr>
        <w:ind w:left="2160" w:hanging="180"/>
      </w:pPr>
    </w:lvl>
    <w:lvl w:ilvl="3" w:tplc="8F6C95EE" w:tentative="1">
      <w:start w:val="1"/>
      <w:numFmt w:val="decimal"/>
      <w:lvlText w:val="%4."/>
      <w:lvlJc w:val="left"/>
      <w:pPr>
        <w:ind w:left="2880" w:hanging="360"/>
      </w:pPr>
    </w:lvl>
    <w:lvl w:ilvl="4" w:tplc="7A241F4C" w:tentative="1">
      <w:start w:val="1"/>
      <w:numFmt w:val="lowerLetter"/>
      <w:lvlText w:val="%5."/>
      <w:lvlJc w:val="left"/>
      <w:pPr>
        <w:ind w:left="3600" w:hanging="360"/>
      </w:pPr>
    </w:lvl>
    <w:lvl w:ilvl="5" w:tplc="0AA49760" w:tentative="1">
      <w:start w:val="1"/>
      <w:numFmt w:val="lowerRoman"/>
      <w:lvlText w:val="%6."/>
      <w:lvlJc w:val="right"/>
      <w:pPr>
        <w:ind w:left="4320" w:hanging="180"/>
      </w:pPr>
    </w:lvl>
    <w:lvl w:ilvl="6" w:tplc="DDB64AE4" w:tentative="1">
      <w:start w:val="1"/>
      <w:numFmt w:val="decimal"/>
      <w:lvlText w:val="%7."/>
      <w:lvlJc w:val="left"/>
      <w:pPr>
        <w:ind w:left="5040" w:hanging="360"/>
      </w:pPr>
    </w:lvl>
    <w:lvl w:ilvl="7" w:tplc="71BEE4CA" w:tentative="1">
      <w:start w:val="1"/>
      <w:numFmt w:val="lowerLetter"/>
      <w:lvlText w:val="%8."/>
      <w:lvlJc w:val="left"/>
      <w:pPr>
        <w:ind w:left="5760" w:hanging="360"/>
      </w:pPr>
    </w:lvl>
    <w:lvl w:ilvl="8" w:tplc="D8585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52955"/>
    <w:multiLevelType w:val="hybridMultilevel"/>
    <w:tmpl w:val="D2F6C78A"/>
    <w:lvl w:ilvl="0" w:tplc="FBFC8C1E">
      <w:start w:val="1"/>
      <w:numFmt w:val="lowerLetter"/>
      <w:lvlText w:val="%1."/>
      <w:lvlJc w:val="left"/>
      <w:pPr>
        <w:ind w:left="720" w:hanging="360"/>
      </w:pPr>
    </w:lvl>
    <w:lvl w:ilvl="1" w:tplc="E2881D6C" w:tentative="1">
      <w:start w:val="1"/>
      <w:numFmt w:val="lowerLetter"/>
      <w:lvlText w:val="%2."/>
      <w:lvlJc w:val="left"/>
      <w:pPr>
        <w:ind w:left="1440" w:hanging="360"/>
      </w:pPr>
    </w:lvl>
    <w:lvl w:ilvl="2" w:tplc="FD88DE58" w:tentative="1">
      <w:start w:val="1"/>
      <w:numFmt w:val="lowerRoman"/>
      <w:lvlText w:val="%3."/>
      <w:lvlJc w:val="right"/>
      <w:pPr>
        <w:ind w:left="2160" w:hanging="180"/>
      </w:pPr>
    </w:lvl>
    <w:lvl w:ilvl="3" w:tplc="7A9E748C" w:tentative="1">
      <w:start w:val="1"/>
      <w:numFmt w:val="decimal"/>
      <w:lvlText w:val="%4."/>
      <w:lvlJc w:val="left"/>
      <w:pPr>
        <w:ind w:left="2880" w:hanging="360"/>
      </w:pPr>
    </w:lvl>
    <w:lvl w:ilvl="4" w:tplc="970411B6" w:tentative="1">
      <w:start w:val="1"/>
      <w:numFmt w:val="lowerLetter"/>
      <w:lvlText w:val="%5."/>
      <w:lvlJc w:val="left"/>
      <w:pPr>
        <w:ind w:left="3600" w:hanging="360"/>
      </w:pPr>
    </w:lvl>
    <w:lvl w:ilvl="5" w:tplc="D94E1A7C" w:tentative="1">
      <w:start w:val="1"/>
      <w:numFmt w:val="lowerRoman"/>
      <w:lvlText w:val="%6."/>
      <w:lvlJc w:val="right"/>
      <w:pPr>
        <w:ind w:left="4320" w:hanging="180"/>
      </w:pPr>
    </w:lvl>
    <w:lvl w:ilvl="6" w:tplc="57E2FFF4" w:tentative="1">
      <w:start w:val="1"/>
      <w:numFmt w:val="decimal"/>
      <w:lvlText w:val="%7."/>
      <w:lvlJc w:val="left"/>
      <w:pPr>
        <w:ind w:left="5040" w:hanging="360"/>
      </w:pPr>
    </w:lvl>
    <w:lvl w:ilvl="7" w:tplc="D83CEE3A" w:tentative="1">
      <w:start w:val="1"/>
      <w:numFmt w:val="lowerLetter"/>
      <w:lvlText w:val="%8."/>
      <w:lvlJc w:val="left"/>
      <w:pPr>
        <w:ind w:left="5760" w:hanging="360"/>
      </w:pPr>
    </w:lvl>
    <w:lvl w:ilvl="8" w:tplc="B308C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D3099"/>
    <w:multiLevelType w:val="multilevel"/>
    <w:tmpl w:val="73A2A94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0000" w:themeColor="text1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6223CA2"/>
    <w:multiLevelType w:val="hybridMultilevel"/>
    <w:tmpl w:val="D2F6C78A"/>
    <w:lvl w:ilvl="0" w:tplc="48704398">
      <w:start w:val="1"/>
      <w:numFmt w:val="lowerLetter"/>
      <w:lvlText w:val="%1."/>
      <w:lvlJc w:val="left"/>
      <w:pPr>
        <w:ind w:left="720" w:hanging="360"/>
      </w:pPr>
    </w:lvl>
    <w:lvl w:ilvl="1" w:tplc="70BAFD98" w:tentative="1">
      <w:start w:val="1"/>
      <w:numFmt w:val="lowerLetter"/>
      <w:lvlText w:val="%2."/>
      <w:lvlJc w:val="left"/>
      <w:pPr>
        <w:ind w:left="1440" w:hanging="360"/>
      </w:pPr>
    </w:lvl>
    <w:lvl w:ilvl="2" w:tplc="6D66705A" w:tentative="1">
      <w:start w:val="1"/>
      <w:numFmt w:val="lowerRoman"/>
      <w:lvlText w:val="%3."/>
      <w:lvlJc w:val="right"/>
      <w:pPr>
        <w:ind w:left="2160" w:hanging="180"/>
      </w:pPr>
    </w:lvl>
    <w:lvl w:ilvl="3" w:tplc="B2F27476" w:tentative="1">
      <w:start w:val="1"/>
      <w:numFmt w:val="decimal"/>
      <w:lvlText w:val="%4."/>
      <w:lvlJc w:val="left"/>
      <w:pPr>
        <w:ind w:left="2880" w:hanging="360"/>
      </w:pPr>
    </w:lvl>
    <w:lvl w:ilvl="4" w:tplc="779AE8CC" w:tentative="1">
      <w:start w:val="1"/>
      <w:numFmt w:val="lowerLetter"/>
      <w:lvlText w:val="%5."/>
      <w:lvlJc w:val="left"/>
      <w:pPr>
        <w:ind w:left="3600" w:hanging="360"/>
      </w:pPr>
    </w:lvl>
    <w:lvl w:ilvl="5" w:tplc="571C50BC" w:tentative="1">
      <w:start w:val="1"/>
      <w:numFmt w:val="lowerRoman"/>
      <w:lvlText w:val="%6."/>
      <w:lvlJc w:val="right"/>
      <w:pPr>
        <w:ind w:left="4320" w:hanging="180"/>
      </w:pPr>
    </w:lvl>
    <w:lvl w:ilvl="6" w:tplc="9F88C260" w:tentative="1">
      <w:start w:val="1"/>
      <w:numFmt w:val="decimal"/>
      <w:lvlText w:val="%7."/>
      <w:lvlJc w:val="left"/>
      <w:pPr>
        <w:ind w:left="5040" w:hanging="360"/>
      </w:pPr>
    </w:lvl>
    <w:lvl w:ilvl="7" w:tplc="525E55DA" w:tentative="1">
      <w:start w:val="1"/>
      <w:numFmt w:val="lowerLetter"/>
      <w:lvlText w:val="%8."/>
      <w:lvlJc w:val="left"/>
      <w:pPr>
        <w:ind w:left="5760" w:hanging="360"/>
      </w:pPr>
    </w:lvl>
    <w:lvl w:ilvl="8" w:tplc="020E2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F529A"/>
    <w:multiLevelType w:val="hybridMultilevel"/>
    <w:tmpl w:val="28CC9B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3627B"/>
    <w:multiLevelType w:val="hybridMultilevel"/>
    <w:tmpl w:val="3DECD278"/>
    <w:lvl w:ilvl="0" w:tplc="31866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7AB52E">
      <w:start w:val="1"/>
      <w:numFmt w:val="lowerLetter"/>
      <w:lvlText w:val="%2."/>
      <w:lvlJc w:val="left"/>
      <w:pPr>
        <w:ind w:left="1800" w:hanging="360"/>
      </w:pPr>
    </w:lvl>
    <w:lvl w:ilvl="2" w:tplc="1AB84D2A" w:tentative="1">
      <w:start w:val="1"/>
      <w:numFmt w:val="lowerRoman"/>
      <w:lvlText w:val="%3."/>
      <w:lvlJc w:val="right"/>
      <w:pPr>
        <w:ind w:left="2520" w:hanging="180"/>
      </w:pPr>
    </w:lvl>
    <w:lvl w:ilvl="3" w:tplc="CFCA1B6A" w:tentative="1">
      <w:start w:val="1"/>
      <w:numFmt w:val="decimal"/>
      <w:lvlText w:val="%4."/>
      <w:lvlJc w:val="left"/>
      <w:pPr>
        <w:ind w:left="3240" w:hanging="360"/>
      </w:pPr>
    </w:lvl>
    <w:lvl w:ilvl="4" w:tplc="23582DAC" w:tentative="1">
      <w:start w:val="1"/>
      <w:numFmt w:val="lowerLetter"/>
      <w:lvlText w:val="%5."/>
      <w:lvlJc w:val="left"/>
      <w:pPr>
        <w:ind w:left="3960" w:hanging="360"/>
      </w:pPr>
    </w:lvl>
    <w:lvl w:ilvl="5" w:tplc="749641F2" w:tentative="1">
      <w:start w:val="1"/>
      <w:numFmt w:val="lowerRoman"/>
      <w:lvlText w:val="%6."/>
      <w:lvlJc w:val="right"/>
      <w:pPr>
        <w:ind w:left="4680" w:hanging="180"/>
      </w:pPr>
    </w:lvl>
    <w:lvl w:ilvl="6" w:tplc="2C62FE84" w:tentative="1">
      <w:start w:val="1"/>
      <w:numFmt w:val="decimal"/>
      <w:lvlText w:val="%7."/>
      <w:lvlJc w:val="left"/>
      <w:pPr>
        <w:ind w:left="5400" w:hanging="360"/>
      </w:pPr>
    </w:lvl>
    <w:lvl w:ilvl="7" w:tplc="DCE60930" w:tentative="1">
      <w:start w:val="1"/>
      <w:numFmt w:val="lowerLetter"/>
      <w:lvlText w:val="%8."/>
      <w:lvlJc w:val="left"/>
      <w:pPr>
        <w:ind w:left="6120" w:hanging="360"/>
      </w:pPr>
    </w:lvl>
    <w:lvl w:ilvl="8" w:tplc="B4B40FC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8575889">
    <w:abstractNumId w:val="10"/>
  </w:num>
  <w:num w:numId="2" w16cid:durableId="191849758">
    <w:abstractNumId w:val="6"/>
  </w:num>
  <w:num w:numId="3" w16cid:durableId="273171201">
    <w:abstractNumId w:val="12"/>
  </w:num>
  <w:num w:numId="4" w16cid:durableId="369959026">
    <w:abstractNumId w:val="11"/>
  </w:num>
  <w:num w:numId="5" w16cid:durableId="1287737275">
    <w:abstractNumId w:val="27"/>
  </w:num>
  <w:num w:numId="6" w16cid:durableId="1808161331">
    <w:abstractNumId w:val="26"/>
  </w:num>
  <w:num w:numId="7" w16cid:durableId="335226367">
    <w:abstractNumId w:val="25"/>
  </w:num>
  <w:num w:numId="8" w16cid:durableId="1540246116">
    <w:abstractNumId w:val="29"/>
  </w:num>
  <w:num w:numId="9" w16cid:durableId="583952105">
    <w:abstractNumId w:val="21"/>
  </w:num>
  <w:num w:numId="10" w16cid:durableId="716514808">
    <w:abstractNumId w:val="23"/>
  </w:num>
  <w:num w:numId="11" w16cid:durableId="1857572157">
    <w:abstractNumId w:val="24"/>
  </w:num>
  <w:num w:numId="12" w16cid:durableId="1431506951">
    <w:abstractNumId w:val="4"/>
  </w:num>
  <w:num w:numId="13" w16cid:durableId="1994142783">
    <w:abstractNumId w:val="3"/>
  </w:num>
  <w:num w:numId="14" w16cid:durableId="834567868">
    <w:abstractNumId w:val="22"/>
  </w:num>
  <w:num w:numId="15" w16cid:durableId="891968756">
    <w:abstractNumId w:val="14"/>
  </w:num>
  <w:num w:numId="16" w16cid:durableId="618226381">
    <w:abstractNumId w:val="7"/>
  </w:num>
  <w:num w:numId="17" w16cid:durableId="1141507320">
    <w:abstractNumId w:val="9"/>
  </w:num>
  <w:num w:numId="18" w16cid:durableId="1441147510">
    <w:abstractNumId w:val="5"/>
  </w:num>
  <w:num w:numId="19" w16cid:durableId="1313484116">
    <w:abstractNumId w:val="2"/>
  </w:num>
  <w:num w:numId="20" w16cid:durableId="80182657">
    <w:abstractNumId w:val="8"/>
  </w:num>
  <w:num w:numId="21" w16cid:durableId="66535396">
    <w:abstractNumId w:val="0"/>
  </w:num>
  <w:num w:numId="22" w16cid:durableId="16473591">
    <w:abstractNumId w:val="31"/>
  </w:num>
  <w:num w:numId="23" w16cid:durableId="489954689">
    <w:abstractNumId w:val="17"/>
  </w:num>
  <w:num w:numId="24" w16cid:durableId="1536844912">
    <w:abstractNumId w:val="13"/>
  </w:num>
  <w:num w:numId="25" w16cid:durableId="970523221">
    <w:abstractNumId w:val="1"/>
    <w:lvlOverride w:ilvl="0">
      <w:startOverride w:val="1"/>
    </w:lvlOverride>
  </w:num>
  <w:num w:numId="26" w16cid:durableId="1593735307">
    <w:abstractNumId w:val="20"/>
  </w:num>
  <w:num w:numId="27" w16cid:durableId="55669532">
    <w:abstractNumId w:val="18"/>
  </w:num>
  <w:num w:numId="28" w16cid:durableId="740637859">
    <w:abstractNumId w:val="30"/>
  </w:num>
  <w:num w:numId="29" w16cid:durableId="241255471">
    <w:abstractNumId w:val="15"/>
  </w:num>
  <w:num w:numId="30" w16cid:durableId="1028291608">
    <w:abstractNumId w:val="19"/>
  </w:num>
  <w:num w:numId="31" w16cid:durableId="563181015">
    <w:abstractNumId w:val="16"/>
  </w:num>
  <w:num w:numId="32" w16cid:durableId="694961332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zNLE0sDA1sTAHspV0lIJTi4sz8/NACgwNawFeLvSmLQAAAA=="/>
  </w:docVars>
  <w:rsids>
    <w:rsidRoot w:val="00C32EB1"/>
    <w:rsid w:val="00013365"/>
    <w:rsid w:val="000202AD"/>
    <w:rsid w:val="00021944"/>
    <w:rsid w:val="00032CDB"/>
    <w:rsid w:val="00046391"/>
    <w:rsid w:val="00050A1C"/>
    <w:rsid w:val="00054016"/>
    <w:rsid w:val="00061A93"/>
    <w:rsid w:val="00080082"/>
    <w:rsid w:val="0008031D"/>
    <w:rsid w:val="000845CC"/>
    <w:rsid w:val="00084BD2"/>
    <w:rsid w:val="00092098"/>
    <w:rsid w:val="000B40EA"/>
    <w:rsid w:val="000C714F"/>
    <w:rsid w:val="000E6CA3"/>
    <w:rsid w:val="000F16AC"/>
    <w:rsid w:val="000F297D"/>
    <w:rsid w:val="001032CD"/>
    <w:rsid w:val="00115580"/>
    <w:rsid w:val="00133604"/>
    <w:rsid w:val="0017089F"/>
    <w:rsid w:val="001722A1"/>
    <w:rsid w:val="00172A8B"/>
    <w:rsid w:val="001765DF"/>
    <w:rsid w:val="001813D4"/>
    <w:rsid w:val="001B0125"/>
    <w:rsid w:val="001B057D"/>
    <w:rsid w:val="001B72C3"/>
    <w:rsid w:val="001C065A"/>
    <w:rsid w:val="001F2D6D"/>
    <w:rsid w:val="001F4D89"/>
    <w:rsid w:val="00204DED"/>
    <w:rsid w:val="0021045F"/>
    <w:rsid w:val="00211801"/>
    <w:rsid w:val="00213817"/>
    <w:rsid w:val="00232775"/>
    <w:rsid w:val="00243BBB"/>
    <w:rsid w:val="002471A1"/>
    <w:rsid w:val="00251760"/>
    <w:rsid w:val="00270BB4"/>
    <w:rsid w:val="0028562D"/>
    <w:rsid w:val="00291776"/>
    <w:rsid w:val="00294192"/>
    <w:rsid w:val="002B3AB9"/>
    <w:rsid w:val="002C5511"/>
    <w:rsid w:val="002C6E63"/>
    <w:rsid w:val="002C783E"/>
    <w:rsid w:val="002D664F"/>
    <w:rsid w:val="002F47AC"/>
    <w:rsid w:val="002F4A62"/>
    <w:rsid w:val="003037F8"/>
    <w:rsid w:val="00305F85"/>
    <w:rsid w:val="00313D93"/>
    <w:rsid w:val="00317BB3"/>
    <w:rsid w:val="00322DB7"/>
    <w:rsid w:val="00331FA8"/>
    <w:rsid w:val="00332BC4"/>
    <w:rsid w:val="0034460C"/>
    <w:rsid w:val="00346269"/>
    <w:rsid w:val="00355963"/>
    <w:rsid w:val="00373B65"/>
    <w:rsid w:val="00387F98"/>
    <w:rsid w:val="0039172B"/>
    <w:rsid w:val="003C6A31"/>
    <w:rsid w:val="003D420A"/>
    <w:rsid w:val="003E2F31"/>
    <w:rsid w:val="003E5513"/>
    <w:rsid w:val="004317B5"/>
    <w:rsid w:val="00431B03"/>
    <w:rsid w:val="00436B18"/>
    <w:rsid w:val="00445728"/>
    <w:rsid w:val="0045735E"/>
    <w:rsid w:val="00466E41"/>
    <w:rsid w:val="004748E6"/>
    <w:rsid w:val="00475A31"/>
    <w:rsid w:val="004827CA"/>
    <w:rsid w:val="004836C9"/>
    <w:rsid w:val="00492890"/>
    <w:rsid w:val="00493BC3"/>
    <w:rsid w:val="00495038"/>
    <w:rsid w:val="004A68F9"/>
    <w:rsid w:val="004A7F32"/>
    <w:rsid w:val="004D012C"/>
    <w:rsid w:val="004D1B91"/>
    <w:rsid w:val="004D2A1B"/>
    <w:rsid w:val="004E69D9"/>
    <w:rsid w:val="004F53E7"/>
    <w:rsid w:val="005000C6"/>
    <w:rsid w:val="0050279E"/>
    <w:rsid w:val="00512B7B"/>
    <w:rsid w:val="005154A3"/>
    <w:rsid w:val="00522EE8"/>
    <w:rsid w:val="00526714"/>
    <w:rsid w:val="0054572D"/>
    <w:rsid w:val="005631BA"/>
    <w:rsid w:val="00575E0B"/>
    <w:rsid w:val="0057687E"/>
    <w:rsid w:val="00580622"/>
    <w:rsid w:val="0058232C"/>
    <w:rsid w:val="005A5C08"/>
    <w:rsid w:val="005D0BD2"/>
    <w:rsid w:val="005D5EFF"/>
    <w:rsid w:val="005E65C7"/>
    <w:rsid w:val="00607B23"/>
    <w:rsid w:val="00613E5D"/>
    <w:rsid w:val="0062470E"/>
    <w:rsid w:val="00626D4E"/>
    <w:rsid w:val="006366AB"/>
    <w:rsid w:val="006550A0"/>
    <w:rsid w:val="006610CD"/>
    <w:rsid w:val="00661EB8"/>
    <w:rsid w:val="00661F3A"/>
    <w:rsid w:val="00676063"/>
    <w:rsid w:val="006A6C35"/>
    <w:rsid w:val="006B4E36"/>
    <w:rsid w:val="006C3140"/>
    <w:rsid w:val="006D263E"/>
    <w:rsid w:val="006E6050"/>
    <w:rsid w:val="006E7803"/>
    <w:rsid w:val="006F6BC9"/>
    <w:rsid w:val="00706D40"/>
    <w:rsid w:val="00710F7A"/>
    <w:rsid w:val="00717CCF"/>
    <w:rsid w:val="0072541D"/>
    <w:rsid w:val="00731DB6"/>
    <w:rsid w:val="00744E87"/>
    <w:rsid w:val="007457DD"/>
    <w:rsid w:val="00766A0D"/>
    <w:rsid w:val="007775F5"/>
    <w:rsid w:val="007832E0"/>
    <w:rsid w:val="00785581"/>
    <w:rsid w:val="007873F7"/>
    <w:rsid w:val="007A3D06"/>
    <w:rsid w:val="007A52D2"/>
    <w:rsid w:val="007B16BA"/>
    <w:rsid w:val="007D282C"/>
    <w:rsid w:val="007F276F"/>
    <w:rsid w:val="007F2A11"/>
    <w:rsid w:val="00815584"/>
    <w:rsid w:val="00816FD4"/>
    <w:rsid w:val="0082325B"/>
    <w:rsid w:val="00844B68"/>
    <w:rsid w:val="00847A0B"/>
    <w:rsid w:val="00854CB1"/>
    <w:rsid w:val="0085704C"/>
    <w:rsid w:val="0086383D"/>
    <w:rsid w:val="00863BEE"/>
    <w:rsid w:val="00873419"/>
    <w:rsid w:val="008743D2"/>
    <w:rsid w:val="00890409"/>
    <w:rsid w:val="008B164B"/>
    <w:rsid w:val="008B6C0F"/>
    <w:rsid w:val="008C23D7"/>
    <w:rsid w:val="008F6568"/>
    <w:rsid w:val="009036CF"/>
    <w:rsid w:val="00913A32"/>
    <w:rsid w:val="00930F13"/>
    <w:rsid w:val="0093335A"/>
    <w:rsid w:val="00946FA6"/>
    <w:rsid w:val="00995C62"/>
    <w:rsid w:val="00996F4E"/>
    <w:rsid w:val="009A2559"/>
    <w:rsid w:val="009C5350"/>
    <w:rsid w:val="009D7727"/>
    <w:rsid w:val="009E6B50"/>
    <w:rsid w:val="009F25AF"/>
    <w:rsid w:val="009F6894"/>
    <w:rsid w:val="009F6CEA"/>
    <w:rsid w:val="00A0390E"/>
    <w:rsid w:val="00A114D1"/>
    <w:rsid w:val="00A1798F"/>
    <w:rsid w:val="00A2473D"/>
    <w:rsid w:val="00A37DB4"/>
    <w:rsid w:val="00A47317"/>
    <w:rsid w:val="00A534AA"/>
    <w:rsid w:val="00A554AC"/>
    <w:rsid w:val="00A65B59"/>
    <w:rsid w:val="00A67758"/>
    <w:rsid w:val="00A94A90"/>
    <w:rsid w:val="00A9718A"/>
    <w:rsid w:val="00AA24CC"/>
    <w:rsid w:val="00AA32BF"/>
    <w:rsid w:val="00AB0ECF"/>
    <w:rsid w:val="00AB3CE1"/>
    <w:rsid w:val="00AB4E6E"/>
    <w:rsid w:val="00AB680A"/>
    <w:rsid w:val="00AC0015"/>
    <w:rsid w:val="00AD3AD9"/>
    <w:rsid w:val="00AD53F6"/>
    <w:rsid w:val="00AE10CA"/>
    <w:rsid w:val="00AE139D"/>
    <w:rsid w:val="00AE20F0"/>
    <w:rsid w:val="00AE2E6C"/>
    <w:rsid w:val="00AF3AB6"/>
    <w:rsid w:val="00B04F1A"/>
    <w:rsid w:val="00B22ED1"/>
    <w:rsid w:val="00B476C4"/>
    <w:rsid w:val="00B528ED"/>
    <w:rsid w:val="00B551B3"/>
    <w:rsid w:val="00B71F3F"/>
    <w:rsid w:val="00B7242A"/>
    <w:rsid w:val="00B94C37"/>
    <w:rsid w:val="00BB0CCD"/>
    <w:rsid w:val="00BB5FF6"/>
    <w:rsid w:val="00BC0E0C"/>
    <w:rsid w:val="00BD22D9"/>
    <w:rsid w:val="00BD42E3"/>
    <w:rsid w:val="00BE4710"/>
    <w:rsid w:val="00BE6A57"/>
    <w:rsid w:val="00BF6134"/>
    <w:rsid w:val="00C05B99"/>
    <w:rsid w:val="00C07C47"/>
    <w:rsid w:val="00C227BF"/>
    <w:rsid w:val="00C2456E"/>
    <w:rsid w:val="00C32EB1"/>
    <w:rsid w:val="00C331E7"/>
    <w:rsid w:val="00C33D2E"/>
    <w:rsid w:val="00C3577E"/>
    <w:rsid w:val="00C72AEA"/>
    <w:rsid w:val="00CA2781"/>
    <w:rsid w:val="00CA54E3"/>
    <w:rsid w:val="00CB2543"/>
    <w:rsid w:val="00CB36A3"/>
    <w:rsid w:val="00CD25B8"/>
    <w:rsid w:val="00CD4AF8"/>
    <w:rsid w:val="00CE3B1F"/>
    <w:rsid w:val="00CE4B44"/>
    <w:rsid w:val="00CE59A4"/>
    <w:rsid w:val="00CF1839"/>
    <w:rsid w:val="00CF6B57"/>
    <w:rsid w:val="00D110D4"/>
    <w:rsid w:val="00D155AC"/>
    <w:rsid w:val="00D22552"/>
    <w:rsid w:val="00D27B0B"/>
    <w:rsid w:val="00D41C1D"/>
    <w:rsid w:val="00D44887"/>
    <w:rsid w:val="00D450EC"/>
    <w:rsid w:val="00D8443B"/>
    <w:rsid w:val="00D844A0"/>
    <w:rsid w:val="00D848AF"/>
    <w:rsid w:val="00D85E5B"/>
    <w:rsid w:val="00D94A81"/>
    <w:rsid w:val="00DA6050"/>
    <w:rsid w:val="00DB0585"/>
    <w:rsid w:val="00DB4B7A"/>
    <w:rsid w:val="00DB785B"/>
    <w:rsid w:val="00DC5854"/>
    <w:rsid w:val="00DD7391"/>
    <w:rsid w:val="00DE36ED"/>
    <w:rsid w:val="00E24F80"/>
    <w:rsid w:val="00E42AD6"/>
    <w:rsid w:val="00E545CD"/>
    <w:rsid w:val="00E84888"/>
    <w:rsid w:val="00E961F1"/>
    <w:rsid w:val="00EA06CF"/>
    <w:rsid w:val="00EA0A23"/>
    <w:rsid w:val="00EA7AA4"/>
    <w:rsid w:val="00EB2AAA"/>
    <w:rsid w:val="00ED5DB8"/>
    <w:rsid w:val="00EE3EB3"/>
    <w:rsid w:val="00EE422A"/>
    <w:rsid w:val="00EE600C"/>
    <w:rsid w:val="00EE6EFD"/>
    <w:rsid w:val="00EF0815"/>
    <w:rsid w:val="00EF0E78"/>
    <w:rsid w:val="00EF1CD9"/>
    <w:rsid w:val="00EF318C"/>
    <w:rsid w:val="00F06504"/>
    <w:rsid w:val="00F2511C"/>
    <w:rsid w:val="00F26F47"/>
    <w:rsid w:val="00F27DE9"/>
    <w:rsid w:val="00F74950"/>
    <w:rsid w:val="00F75EF7"/>
    <w:rsid w:val="00F92854"/>
    <w:rsid w:val="00F93689"/>
    <w:rsid w:val="00FC23E8"/>
    <w:rsid w:val="00FC4131"/>
    <w:rsid w:val="00FC7815"/>
    <w:rsid w:val="00FD40C9"/>
    <w:rsid w:val="00FE429D"/>
    <w:rsid w:val="00FE7115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D3D14"/>
  <w15:chartTrackingRefBased/>
  <w15:docId w15:val="{0E8A8E66-2F3F-4845-A741-6837EABA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5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CD"/>
    <w:pPr>
      <w:spacing w:before="24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4BD2"/>
    <w:pPr>
      <w:keepNext/>
      <w:keepLines/>
      <w:spacing w:before="0" w:after="0"/>
      <w:outlineLvl w:val="0"/>
    </w:pPr>
    <w:rPr>
      <w:rFonts w:asciiTheme="majorHAnsi" w:eastAsiaTheme="majorEastAsia" w:hAnsiTheme="majorHAnsi" w:cstheme="majorBidi"/>
      <w:color w:val="000000" w:themeColor="text1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rsid w:val="00EA0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061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1A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1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A93"/>
    <w:rPr>
      <w:b/>
      <w:bCs/>
      <w:sz w:val="20"/>
      <w:szCs w:val="20"/>
    </w:rPr>
  </w:style>
  <w:style w:type="paragraph" w:styleId="FootnoteText">
    <w:name w:val="footnote text"/>
    <w:aliases w:val="Footnote"/>
    <w:link w:val="FootnoteTextChar"/>
    <w:uiPriority w:val="99"/>
    <w:unhideWhenUsed/>
    <w:qFormat/>
    <w:rsid w:val="006610CD"/>
    <w:pPr>
      <w:spacing w:after="0" w:line="240" w:lineRule="auto"/>
    </w:pPr>
    <w:rPr>
      <w:rFonts w:ascii="Arial" w:hAnsi="Arial"/>
      <w:b/>
      <w:sz w:val="24"/>
      <w:szCs w:val="20"/>
    </w:rPr>
  </w:style>
  <w:style w:type="character" w:customStyle="1" w:styleId="FootnoteTextChar">
    <w:name w:val="Footnote Text Char"/>
    <w:aliases w:val="Footnote Char"/>
    <w:basedOn w:val="DefaultParagraphFont"/>
    <w:link w:val="FootnoteText"/>
    <w:uiPriority w:val="99"/>
    <w:rsid w:val="006610CD"/>
    <w:rPr>
      <w:rFonts w:ascii="Arial" w:hAnsi="Arial"/>
      <w:b/>
      <w:sz w:val="24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61A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18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1839"/>
  </w:style>
  <w:style w:type="paragraph" w:styleId="Footer">
    <w:name w:val="footer"/>
    <w:aliases w:val="Footer text"/>
    <w:link w:val="FooterChar"/>
    <w:uiPriority w:val="99"/>
    <w:unhideWhenUsed/>
    <w:qFormat/>
    <w:rsid w:val="006610CD"/>
    <w:pPr>
      <w:tabs>
        <w:tab w:val="center" w:pos="4680"/>
        <w:tab w:val="right" w:pos="9360"/>
      </w:tabs>
      <w:spacing w:before="120" w:after="120"/>
    </w:pPr>
    <w:rPr>
      <w:rFonts w:asciiTheme="majorHAnsi" w:hAnsiTheme="majorHAnsi"/>
      <w:color w:val="000000" w:themeColor="text1"/>
      <w:sz w:val="20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6610CD"/>
    <w:rPr>
      <w:rFonts w:asciiTheme="majorHAnsi" w:hAnsiTheme="majorHAnsi"/>
      <w:color w:val="000000" w:themeColor="text1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B528ED"/>
  </w:style>
  <w:style w:type="paragraph" w:customStyle="1" w:styleId="Section">
    <w:name w:val="Section"/>
    <w:basedOn w:val="Heading1"/>
    <w:next w:val="Normal"/>
    <w:uiPriority w:val="1"/>
    <w:rsid w:val="00EA7AA4"/>
    <w:pPr>
      <w:spacing w:before="180" w:after="120" w:line="276" w:lineRule="auto"/>
      <w:ind w:left="950" w:hanging="950"/>
      <w:outlineLvl w:val="5"/>
    </w:pPr>
    <w:rPr>
      <w:rFonts w:ascii="Calibri" w:eastAsiaTheme="minorHAnsi" w:hAnsi="Calibri" w:cstheme="minorBidi"/>
      <w:b/>
      <w:color w:val="auto"/>
      <w:sz w:val="24"/>
    </w:rPr>
  </w:style>
  <w:style w:type="paragraph" w:customStyle="1" w:styleId="List1">
    <w:name w:val="List 1"/>
    <w:basedOn w:val="Normal"/>
    <w:uiPriority w:val="5"/>
    <w:rsid w:val="00EA7AA4"/>
    <w:pPr>
      <w:spacing w:before="40" w:after="120"/>
      <w:ind w:left="475" w:hanging="475"/>
    </w:pPr>
    <w:rPr>
      <w:rFonts w:ascii="Calibri" w:hAnsi="Calibri"/>
      <w:sz w:val="20"/>
      <w:szCs w:val="24"/>
    </w:rPr>
  </w:style>
  <w:style w:type="paragraph" w:styleId="List2">
    <w:name w:val="List 2"/>
    <w:basedOn w:val="List1"/>
    <w:uiPriority w:val="5"/>
    <w:semiHidden/>
    <w:unhideWhenUsed/>
    <w:qFormat/>
    <w:rsid w:val="00EA7AA4"/>
    <w:pPr>
      <w:ind w:left="950"/>
    </w:pPr>
  </w:style>
  <w:style w:type="character" w:customStyle="1" w:styleId="Heading1Char">
    <w:name w:val="Heading 1 Char"/>
    <w:basedOn w:val="DefaultParagraphFont"/>
    <w:link w:val="Heading1"/>
    <w:uiPriority w:val="9"/>
    <w:rsid w:val="00084BD2"/>
    <w:rPr>
      <w:rFonts w:asciiTheme="majorHAnsi" w:eastAsiaTheme="majorEastAsia" w:hAnsiTheme="majorHAnsi" w:cstheme="majorBidi"/>
      <w:color w:val="000000" w:themeColor="text1"/>
      <w:sz w:val="20"/>
      <w:szCs w:val="32"/>
    </w:rPr>
  </w:style>
  <w:style w:type="paragraph" w:customStyle="1" w:styleId="Paragraph1">
    <w:name w:val="Paragraph 1"/>
    <w:basedOn w:val="Normal"/>
    <w:uiPriority w:val="7"/>
    <w:rsid w:val="008B6C0F"/>
    <w:pPr>
      <w:spacing w:before="40" w:after="120"/>
      <w:ind w:firstLine="475"/>
    </w:pPr>
    <w:rPr>
      <w:rFonts w:ascii="Calibri" w:hAnsi="Calibri"/>
      <w:sz w:val="20"/>
      <w:szCs w:val="24"/>
    </w:rPr>
  </w:style>
  <w:style w:type="paragraph" w:customStyle="1" w:styleId="Block2">
    <w:name w:val="Block 2"/>
    <w:basedOn w:val="Normal"/>
    <w:uiPriority w:val="3"/>
    <w:rsid w:val="008B6C0F"/>
    <w:pPr>
      <w:spacing w:before="40" w:after="120"/>
      <w:ind w:left="475"/>
    </w:pPr>
    <w:rPr>
      <w:rFonts w:ascii="Calibri" w:hAnsi="Calibri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BF6134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639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639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6391"/>
    <w:rPr>
      <w:vertAlign w:val="superscript"/>
    </w:rPr>
  </w:style>
  <w:style w:type="paragraph" w:styleId="List3">
    <w:name w:val="List 3"/>
    <w:basedOn w:val="Normal"/>
    <w:uiPriority w:val="99"/>
    <w:semiHidden/>
    <w:unhideWhenUsed/>
    <w:rsid w:val="002C5511"/>
    <w:pPr>
      <w:ind w:left="108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C05B9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2541D"/>
    <w:pPr>
      <w:spacing w:after="0" w:line="240" w:lineRule="auto"/>
    </w:pPr>
  </w:style>
  <w:style w:type="character" w:customStyle="1" w:styleId="ital">
    <w:name w:val="ital"/>
    <w:basedOn w:val="DefaultParagraphFont"/>
    <w:rsid w:val="0072541D"/>
  </w:style>
  <w:style w:type="paragraph" w:customStyle="1" w:styleId="p0">
    <w:name w:val="p0"/>
    <w:basedOn w:val="Normal"/>
    <w:rsid w:val="00322D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26F47"/>
    <w:rPr>
      <w:color w:val="666666"/>
    </w:rPr>
  </w:style>
  <w:style w:type="character" w:styleId="UnresolvedMention">
    <w:name w:val="Unresolved Mention"/>
    <w:basedOn w:val="DefaultParagraphFont"/>
    <w:uiPriority w:val="99"/>
    <w:rsid w:val="00661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ebserver.rilegislature.gov/BillText/BillText23/SenateText23/S1051A.pdf" TargetMode="External"/><Relationship Id="rId1" Type="http://schemas.openxmlformats.org/officeDocument/2006/relationships/hyperlink" Target="http://webserver.rilegislature.gov/BillText/BillText23/HouseText23/H6058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Calibri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A6CEF993CA04FBC861BABD861E725" ma:contentTypeVersion="17" ma:contentTypeDescription="Create a new document." ma:contentTypeScope="" ma:versionID="6d765b12d3e5486027badca170eb3314">
  <xsd:schema xmlns:xsd="http://www.w3.org/2001/XMLSchema" xmlns:xs="http://www.w3.org/2001/XMLSchema" xmlns:p="http://schemas.microsoft.com/office/2006/metadata/properties" xmlns:ns2="556b9c53-bd0d-4f42-a6c8-cb40549b622a" xmlns:ns3="594b38c5-5d87-4706-a46f-f842ec33131b" targetNamespace="http://schemas.microsoft.com/office/2006/metadata/properties" ma:root="true" ma:fieldsID="2479b6b1e9226e87c3343389e447a6ca" ns2:_="" ns3:_="">
    <xsd:import namespace="556b9c53-bd0d-4f42-a6c8-cb40549b622a"/>
    <xsd:import namespace="594b38c5-5d87-4706-a46f-f842ec3313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b9c53-bd0d-4f42-a6c8-cb40549b62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12a51-2bd6-40d8-b52b-995f07bc53f2}" ma:internalName="TaxCatchAll" ma:showField="CatchAllData" ma:web="556b9c53-bd0d-4f42-a6c8-cb40549b6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38c5-5d87-4706-a46f-f842ec331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7303b8-e139-4625-a0cf-7f79d2d6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b9c53-bd0d-4f42-a6c8-cb40549b622a" xsi:nil="true"/>
    <lcf76f155ced4ddcb4097134ff3c332f xmlns="594b38c5-5d87-4706-a46f-f842ec3313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016A67-7CB2-4E28-971D-32CAAC4DD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71566-FB40-402B-8C80-080895891AA4}"/>
</file>

<file path=customXml/itemProps3.xml><?xml version="1.0" encoding="utf-8"?>
<ds:datastoreItem xmlns:ds="http://schemas.openxmlformats.org/officeDocument/2006/customXml" ds:itemID="{0C7AADA1-ECE3-40CF-8E3A-FFE731A508C3}"/>
</file>

<file path=customXml/itemProps4.xml><?xml version="1.0" encoding="utf-8"?>
<ds:datastoreItem xmlns:ds="http://schemas.openxmlformats.org/officeDocument/2006/customXml" ds:itemID="{5B1F62A3-5403-43DA-A73E-0A11C874A8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2182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Sweet, Ashley</dc:creator>
  <cp:lastModifiedBy>HeeJin Kim</cp:lastModifiedBy>
  <cp:revision>3</cp:revision>
  <dcterms:created xsi:type="dcterms:W3CDTF">2026-02-18T14:31:00Z</dcterms:created>
  <dcterms:modified xsi:type="dcterms:W3CDTF">2026-03-04T16:34:00Z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0x010100C0BA6CEF993CA04FBC861BABD861E725</vt:lpwstr>
  </property>
</Properties>
</file>